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2012/179 vom 27. Juni 2013</w:t>
      </w:r>
    </w:p>
    <w:p>
      <w:r>
        <w:t>SG Gerichte, 2013-06-27, DE</w:t>
      </w:r>
    </w:p>
    <w:p>
      <w:r>
        <w:rPr>
          <w:b/>
        </w:rPr>
        <w:t xml:space="preserve">Quelle: </w:t>
      </w:r>
      <w:r>
        <w:t>https://mcp.opencaselaw.ch/entscheid/sg_gerichte_B_2012_179</w:t>
      </w:r>
    </w:p>
    <w:p>
      <w:r>
        <w:t>FR: SG_GERICHTE B 2012/179 du 27 juin 2013</w:t>
      </w:r>
    </w:p>
    <w:p>
      <w:r>
        <w:t>IT: SG_GERICHTE B 2012/179 del 27 giugno 2013</w:t>
      </w:r>
    </w:p>
    <w:p>
      <w:pPr>
        <w:pStyle w:val="Heading2"/>
      </w:pPr>
      <w:r>
        <w:t>Regeste</w:t>
      </w:r>
    </w:p>
    <w:p>
      <w:r>
        <w:t>Entscheid über Ausstandsbegehren, Rechtsweggarantie Art. 6 Ziff. 1 EMRK (SR 0.101), Art. 29 Abs. 1 und Art. 30 Abs. 1 BV (SR 101), Art. 92 Abs. 1 BGG (SR 173.110).Der Entscheid einer Rekursinstanz, mit welchem ein Ausstandsbegehren abgewiesen worden ist, ist beim Verwaltungsgericht selbständig mit Beschwerde anfechtbar (Verwaltungsgericht, B 2012/179).Die gegen dieses Urteil erhobene Beschwerde ans Bundesgericht wurde mit Urteil vom 27. Juni 2013 gutgeheissen (Verfahren 1C_166/2013).</w:t>
      </w:r>
    </w:p>
    <w:p>
      <w:pPr>
        <w:pStyle w:val="Heading2"/>
      </w:pPr>
      <w:r>
        <w:t>Volltext</w:t>
      </w:r>
    </w:p>
    <w:p>
      <w:r>
        <w:t>St.Gallen Verwaltungsgericht 11.12.2012 B 2012/179 Saint-Gall Verwaltungsgericht 11.12.2012 B 2012/179 San Gallo Verwaltungsgericht 11.12.2012 B 2012/179</w:t>
      </w:r>
    </w:p>
    <w:p>
      <w:r>
        <w:t>Entscheid über Ausstandsbegehren, Rechtsweggarantie Art. 6 Ziff. 1 EMRK (SR 0.101), Art. 29 Abs. 1 und Art. 30 Abs. 1 BV (SR 101), Art. 92 Abs. 1 BGG (SR 173.110).Der Entscheid einer Rekursinstanz, mit welchem ein Ausstandsbegehren abgewiesen worden ist, ist beim Verwaltungsgericht selbständig mit Beschwerde anfechtbar (Verwaltungsgericht, B 2012/179).Die gegen dieses Urteil erhobene Beschwerde ans Bundesgericht wurde mit Urteil vom 27. Juni 2013 gutgeheissen (Verfahren 1C_166/2013).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