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2011/134 vom 14. Februar 2012</w:t>
      </w:r>
    </w:p>
    <w:p>
      <w:r>
        <w:t>SG Gerichte, 2012-02-14, DE</w:t>
      </w:r>
    </w:p>
    <w:p>
      <w:r>
        <w:rPr>
          <w:b/>
        </w:rPr>
        <w:t xml:space="preserve">Quelle: </w:t>
      </w:r>
      <w:r>
        <w:t>https://mcp.opencaselaw.ch/entscheid/sg_gerichte_B_2011_134</w:t>
      </w:r>
    </w:p>
    <w:p>
      <w:r>
        <w:t>FR: SG_GERICHTE B 2011/134 du 14 février 2012</w:t>
      </w:r>
    </w:p>
    <w:p>
      <w:r>
        <w:t>IT: SG_GERICHTE B 2011/134 del 14 febbraio 2012</w:t>
      </w:r>
    </w:p>
    <w:p>
      <w:pPr>
        <w:pStyle w:val="Heading2"/>
      </w:pPr>
      <w:r>
        <w:t>Regeste</w:t>
      </w:r>
    </w:p>
    <w:p>
      <w:r>
        <w:t>Medizinalberufsrecht, Art. 2 Abs. 1 lit. b sowie Art. 34 und 36 MedBG (SR 811.11).Der Vermerk "keine Bewilligung" anstatt "abgemeldet" im zentralen Register über Medizinalpersonen kann immaterielle Interessen eines Zahnarztes verletzen, der seine ärztliche Tätigkeit aufgeben möchte. Auf eine Praxisbewilligung als Polizeibewilligung kann der Inhaber der Bewilligung verzichten und dazu ist kein Entzugsverfahren als Administrativverfahren durch die zuständige Behörde erforderlich (Verwaltungsgericht, B 2011/134).</w:t>
      </w:r>
    </w:p>
    <w:p>
      <w:pPr>
        <w:pStyle w:val="Heading2"/>
      </w:pPr>
      <w:r>
        <w:t>Volltext</w:t>
      </w:r>
    </w:p>
    <w:p>
      <w:r>
        <w:t>St.Gallen Verwaltungsgericht 14.02.2012 B 2011/134 Saint-Gall Verwaltungsgericht 14.02.2012 B 2011/134 San Gallo Verwaltungsgericht 14.02.2012 B 2011/134</w:t>
      </w:r>
    </w:p>
    <w:p>
      <w:r>
        <w:t>Medizinalberufsrecht, Art. 2 Abs. 1 lit. b sowie Art. 34 und 36 MedBG (SR 811.11).Der Vermerk "keine Bewilligung" anstatt "abgemeldet" im zentralen Register über Medizinalpersonen kann immaterielle Interessen eines Zahnarztes verletzen, der seine ärztliche Tätigkeit aufgeben möchte. Auf eine Praxisbewilligung als Polizeibewilligung kann der Inhaber der Bewilligung verzichten und dazu ist kein Entzugsverfahren als Administrativverfahren durch die zuständige Behörde erforderlich (Verwaltungsgericht, B 2011/134).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