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2010/282 vom 3. Mai 2011</w:t>
      </w:r>
    </w:p>
    <w:p>
      <w:r>
        <w:t>SG Gerichte, 2011-05-03, DE</w:t>
      </w:r>
    </w:p>
    <w:p>
      <w:r>
        <w:rPr>
          <w:b/>
        </w:rPr>
        <w:t xml:space="preserve">Quelle: </w:t>
      </w:r>
      <w:r>
        <w:t>https://mcp.opencaselaw.ch/entscheid/sg_gerichte_B_2010_282</w:t>
      </w:r>
    </w:p>
    <w:p>
      <w:r>
        <w:t>FR: SG_GERICHTE B 2010/282 du 3 mai 2011</w:t>
      </w:r>
    </w:p>
    <w:p>
      <w:r>
        <w:t>IT: SG_GERICHTE B 2010/282 del 3 maggio 2011</w:t>
      </w:r>
    </w:p>
    <w:p>
      <w:pPr>
        <w:pStyle w:val="Heading2"/>
      </w:pPr>
      <w:r>
        <w:t>Regeste</w:t>
      </w:r>
    </w:p>
    <w:p>
      <w:r>
        <w:t>Ausländerrecht, Art. 8 Ziff. 1 EMRK (SR 0.101), Art. 13 Abs. 1 BV (SR 101), Art. 51 Abs. 2 lit. b und Art. 62 lit. e AuG (SR 142.20). Verweigerung des Familiennachzugs der sechs jährigen Tochter einer niedergelassenen Ausländerin wegen drohender Fürsorgeabhängigkeit (Verwaltungsgericht, B 2010/282).</w:t>
      </w:r>
    </w:p>
    <w:p>
      <w:pPr>
        <w:pStyle w:val="Heading2"/>
      </w:pPr>
      <w:r>
        <w:t>Volltext</w:t>
      </w:r>
    </w:p>
    <w:p>
      <w:r>
        <w:t>St.Gallen Verwaltungsgericht 03.05.2011 B 2010/282 Saint-Gall Verwaltungsgericht 03.05.2011 B 2010/282 San Gallo Verwaltungsgericht 03.05.2011 B 2010/282</w:t>
      </w:r>
    </w:p>
    <w:p>
      <w:r>
        <w:t>Ausländerrecht, Art. 8 Ziff. 1 EMRK (SR 0.101), Art. 13 Abs. 1 BV (SR 101), Art. 51 Abs. 2 lit. b und Art. 62 lit. e AuG (SR 142.20). Verweigerung des Familiennachzugs der sechs jährigen Tochter einer niedergelassenen Ausländerin wegen drohender Fürsorgeabhängigkeit (Verwaltungsgericht, B 2010/282).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