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2010/27 vom 11. Mai 2010</w:t>
      </w:r>
    </w:p>
    <w:p>
      <w:r>
        <w:t>SG Gerichte, 2010-05-11, DE</w:t>
      </w:r>
    </w:p>
    <w:p>
      <w:r>
        <w:rPr>
          <w:b/>
        </w:rPr>
        <w:t xml:space="preserve">Quelle: </w:t>
      </w:r>
      <w:r>
        <w:t>https://mcp.opencaselaw.ch/entscheid/sg_gerichte_B_2010_27</w:t>
      </w:r>
    </w:p>
    <w:p>
      <w:r>
        <w:t>FR: SG_GERICHTE B 2010/27 du 11 mai 2010</w:t>
      </w:r>
    </w:p>
    <w:p>
      <w:r>
        <w:t>IT: SG_GERICHTE B 2010/27 del 11 maggio 2010</w:t>
      </w:r>
    </w:p>
    <w:p>
      <w:pPr>
        <w:pStyle w:val="Heading2"/>
      </w:pPr>
      <w:r>
        <w:t>Regeste</w:t>
      </w:r>
    </w:p>
    <w:p>
      <w:r>
        <w:t>Ausländerrecht, Art. 51 Abs. 2 lit. b in Verbindung mit Art. 62 lit. e AuG (SR 142.20). Rechtmässigkeit der Verweigerung einer Aufenthaltsbewilligung zur Vorbereitung der Eheschliessung wegen Sozialhilfeabhängigkeit des in der Schweiz lebenden Ausländers (Verwaltungsgericht, B 2010/27).</w:t>
      </w:r>
    </w:p>
    <w:p>
      <w:pPr>
        <w:pStyle w:val="Heading2"/>
      </w:pPr>
      <w:r>
        <w:t>Volltext</w:t>
      </w:r>
    </w:p>
    <w:p>
      <w:r>
        <w:t>St.Gallen Verwaltungsgericht 11.05.2010 B 2010/27 Saint-Gall Verwaltungsgericht 11.05.2010 B 2010/27 San Gallo Verwaltungsgericht 11.05.2010 B 2010/27</w:t>
      </w:r>
    </w:p>
    <w:p>
      <w:r>
        <w:t>Ausländerrecht, Art. 51 Abs. 2 lit. b in Verbindung mit Art. 62 lit. e AuG (SR 142.20). Rechtmässigkeit der Verweigerung einer Aufenthaltsbewilligung zur Vorbereitung der Eheschliessung wegen Sozialhilfeabhängigkeit des in der Schweiz lebenden Ausländers (Verwaltungsgericht, B 2010/27).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