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2010/181 vom 30. November 2010</w:t>
      </w:r>
    </w:p>
    <w:p>
      <w:r>
        <w:t>SG Gerichte, 2010-11-30, DE</w:t>
      </w:r>
    </w:p>
    <w:p>
      <w:r>
        <w:rPr>
          <w:b/>
        </w:rPr>
        <w:t xml:space="preserve">Quelle: </w:t>
      </w:r>
      <w:r>
        <w:t>https://mcp.opencaselaw.ch/entscheid/sg_gerichte_B_2010_181</w:t>
      </w:r>
    </w:p>
    <w:p>
      <w:r>
        <w:t>FR: SG_GERICHTE B 2010/181 du 30 novembre 2010</w:t>
      </w:r>
    </w:p>
    <w:p>
      <w:r>
        <w:t>IT: SG_GERICHTE B 2010/181 del 30 novembre 2010</w:t>
      </w:r>
    </w:p>
    <w:p>
      <w:pPr>
        <w:pStyle w:val="Heading2"/>
      </w:pPr>
      <w:r>
        <w:t>Regeste</w:t>
      </w:r>
    </w:p>
    <w:p>
      <w:r>
        <w:t>Sozialhilfe, Art. 17 SHG (sGS 381.1). Rechtmässigkeit der Kürzung von Sozialhilfeleistungen um 15 % wegen Nichtdeklaration von Erwerbseinkünften. Die Kürzung setzt eine Anhörung voraus, nicht aber eine förmliche Verwarnung (Verwaltungsgericht, B 2010/181).</w:t>
      </w:r>
    </w:p>
    <w:p>
      <w:pPr>
        <w:pStyle w:val="Heading2"/>
      </w:pPr>
      <w:r>
        <w:t>Volltext</w:t>
      </w:r>
    </w:p>
    <w:p>
      <w:r>
        <w:t>St.Gallen Verwaltungsgericht 30.11.2010 B 2010/181 Saint-Gall Verwaltungsgericht 30.11.2010 B 2010/181 San Gallo Verwaltungsgericht 30.11.2010 B 2010/181</w:t>
      </w:r>
    </w:p>
    <w:p>
      <w:r>
        <w:t>Sozialhilfe, Art. 17 SHG (sGS 381.1). Rechtmässigkeit der Kürzung von Sozialhilfeleistungen um 15 % wegen Nichtdeklaration von Erwerbseinkünften. Die Kürzung setzt eine Anhörung voraus, nicht aber eine förmliche Verwarnung (Verwaltungsgericht, B 2010/181).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