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B 2010/118 vom 24. August 2010</w:t>
      </w:r>
    </w:p>
    <w:p>
      <w:r>
        <w:t>SG Gerichte, 2010-08-24, DE</w:t>
      </w:r>
    </w:p>
    <w:p>
      <w:r>
        <w:rPr>
          <w:b/>
        </w:rPr>
        <w:t xml:space="preserve">Quelle: </w:t>
      </w:r>
      <w:r>
        <w:t>https://mcp.opencaselaw.ch/entscheid/sg_gerichte_B_2010_118</w:t>
      </w:r>
    </w:p>
    <w:p>
      <w:r>
        <w:t>FR: SG_GERICHTE B 2010/118 du 24 août 2010</w:t>
      </w:r>
    </w:p>
    <w:p>
      <w:r>
        <w:t>IT: SG_GERICHTE B 2010/118 del 24 agosto 2010</w:t>
      </w:r>
    </w:p>
    <w:p>
      <w:pPr>
        <w:pStyle w:val="Heading2"/>
      </w:pPr>
      <w:r>
        <w:t>Regeste</w:t>
      </w:r>
    </w:p>
    <w:p>
      <w:r>
        <w:t>Personalrecht, Verfahren, Art. 79bis VRP (sGS 951.1), Art. 83 StVG (sGS 140.1), Art. 9 BV (SR 101). Dualismus von Anfechtungs- und Klageverfahren im öffentlichen Personalrecht, sachgemässe Anwendung der Kündigungsschutzbestimmungen des OR, Kündigung während der Probezeit (Verwaltungsgericht, B 2010/118).</w:t>
      </w:r>
    </w:p>
    <w:p>
      <w:pPr>
        <w:pStyle w:val="Heading2"/>
      </w:pPr>
      <w:r>
        <w:t>Volltext</w:t>
      </w:r>
    </w:p>
    <w:p>
      <w:r>
        <w:t>St.Gallen Verwaltungsgericht 24.08.2010 B 2010/118 Saint-Gall Verwaltungsgericht 24.08.2010 B 2010/118 San Gallo Verwaltungsgericht 24.08.2010 B 2010/118</w:t>
      </w:r>
    </w:p>
    <w:p>
      <w:r>
        <w:t>Personalrecht, Verfahren, Art. 79bis VRP (sGS 951.1), Art. 83 StVG (sGS 140.1), Art. 9 BV (SR 101). Dualismus von Anfechtungs- und Klageverfahren im öffentlichen Personalrecht, sachgemässe Anwendung der Kündigungsschutzbestimmungen des OR, Kündigung während der Probezeit (Verwaltungsgericht, B 2010/118).</w:t>
      </w:r>
    </w:p>
    <w:p>
      <w:r>
        <w:t>St.Gallen Verwaltungsgericht Saint-Gall Verwaltungsgericht San Gallo Verwaltungsgericht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