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2009/151 vom 15. April 2010</w:t>
      </w:r>
    </w:p>
    <w:p>
      <w:r>
        <w:t>SG Gerichte, 2010-04-15, DE</w:t>
      </w:r>
    </w:p>
    <w:p>
      <w:r>
        <w:rPr>
          <w:b/>
        </w:rPr>
        <w:t xml:space="preserve">Quelle: </w:t>
      </w:r>
      <w:r>
        <w:t>https://mcp.opencaselaw.ch/entscheid/sg_gerichte_B_2009_151</w:t>
      </w:r>
    </w:p>
    <w:p>
      <w:r>
        <w:t>FR: SG_GERICHTE B 2009/151 du 15 avril 2010</w:t>
      </w:r>
    </w:p>
    <w:p>
      <w:r>
        <w:t>IT: SG_GERICHTE B 2009/151 del 15 aprile 2010</w:t>
      </w:r>
    </w:p>
    <w:p>
      <w:pPr>
        <w:pStyle w:val="Heading2"/>
      </w:pPr>
      <w:r>
        <w:t>Regeste</w:t>
      </w:r>
    </w:p>
    <w:p>
      <w:r>
        <w:t>Bäuerliches Bodenrecht, Art. 7 Abs. 1 BGBB (SR 211.412.11). Fehlende Voraussetzungen eines landwirtschaftlichen Gewerbes einer Gesamtheit von Grundstücken und Gebäuden, weil die erforderlichen Investitionen wirtschaftlich nicht tragbar wären (Verwaltungsgericht, B 2009/151).</w:t>
      </w:r>
    </w:p>
    <w:p>
      <w:pPr>
        <w:pStyle w:val="Heading2"/>
      </w:pPr>
      <w:r>
        <w:t>Volltext</w:t>
      </w:r>
    </w:p>
    <w:p>
      <w:r>
        <w:t>St.Gallen Verwaltungsgericht 15.04.2010 B 2009/151 Saint-Gall Verwaltungsgericht 15.04.2010 B 2009/151 San Gallo Verwaltungsgericht 15.04.2010 B 2009/151</w:t>
      </w:r>
    </w:p>
    <w:p>
      <w:r>
        <w:t>Bäuerliches Bodenrecht, Art. 7 Abs. 1 BGBB (SR 211.412.11). Fehlende Voraussetzungen eines landwirtschaftlichen Gewerbes einer Gesamtheit von Grundstücken und Gebäuden, weil die erforderlichen Investitionen wirtschaftlich nicht tragbar wären (Verwaltungsgericht, B 2009/151).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