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2007/116 vom 15. Oktober 2007</w:t>
      </w:r>
    </w:p>
    <w:p>
      <w:r>
        <w:t>SG Gerichte, 2007-10-15, DE</w:t>
      </w:r>
    </w:p>
    <w:p>
      <w:r>
        <w:rPr>
          <w:b/>
        </w:rPr>
        <w:t xml:space="preserve">Quelle: </w:t>
      </w:r>
      <w:r>
        <w:t>https://mcp.opencaselaw.ch/entscheid/sg_gerichte_B_2007_116</w:t>
      </w:r>
    </w:p>
    <w:p>
      <w:r>
        <w:t>FR: SG_GERICHTE B 2007/116 du 15 octobre 2007</w:t>
      </w:r>
    </w:p>
    <w:p>
      <w:r>
        <w:t>IT: SG_GERICHTE B 2007/116 del 15 ottobre 2007</w:t>
      </w:r>
    </w:p>
    <w:p>
      <w:pPr>
        <w:pStyle w:val="Heading2"/>
      </w:pPr>
      <w:r>
        <w:t>Regeste</w:t>
      </w:r>
    </w:p>
    <w:p>
      <w:r>
        <w:t>Ausländerrecht, Art. 7 Abs. 2 ANAG (SR 142.20). Scheinehe bejaht bei Ehe eines Staatsangehörigen aus Serbien (Kosovo) mit einer Schweizerin. Rechtmässigkeit der Verweigerung der Aufenthaltsbewilligung im Rahmen des Familiennachzugs (Verwaltungsgericht, B 2007/116).</w:t>
      </w:r>
    </w:p>
    <w:p>
      <w:pPr>
        <w:pStyle w:val="Heading2"/>
      </w:pPr>
      <w:r>
        <w:t>Volltext</w:t>
      </w:r>
    </w:p>
    <w:p>
      <w:r>
        <w:t>St.Gallen Verwaltungsgericht 15.10.2007 B 2007/116 Saint-Gall Verwaltungsgericht 15.10.2007 B 2007/116 San Gallo Verwaltungsgericht 15.10.2007 B 2007/116</w:t>
      </w:r>
    </w:p>
    <w:p>
      <w:r>
        <w:t>Ausländerrecht, Art. 7 Abs. 2 ANAG (SR 142.20). Scheinehe bejaht bei Ehe eines Staatsangehörigen aus Serbien (Kosovo) mit einer Schweizerin. Rechtmässigkeit der Verweigerung der Aufenthaltsbewilligung im Rahmen des Familiennachzugs (Verwaltungsgericht, B 2007/116).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