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 vom 11. April 2007</w:t>
      </w:r>
    </w:p>
    <w:p>
      <w:r>
        <w:t>SG Gerichte, 2007-04-11, DE</w:t>
      </w:r>
    </w:p>
    <w:p>
      <w:r>
        <w:rPr>
          <w:b/>
        </w:rPr>
        <w:t xml:space="preserve">Quelle: </w:t>
      </w:r>
      <w:r>
        <w:t>https://mcp.opencaselaw.ch/entscheid/sg_gerichte_B_2007_1</w:t>
      </w:r>
    </w:p>
    <w:p>
      <w:r>
        <w:t>FR: SG_GERICHTE B 2007/1 du 11 avril 2007</w:t>
      </w:r>
    </w:p>
    <w:p>
      <w:r>
        <w:t>IT: SG_GERICHTE B 2007/1 del 11 aprile 2007</w:t>
      </w:r>
    </w:p>
    <w:p>
      <w:pPr>
        <w:pStyle w:val="Heading2"/>
      </w:pPr>
      <w:r>
        <w:t>Regeste</w:t>
      </w:r>
    </w:p>
    <w:p>
      <w:r>
        <w:t>Oeffentliches Beschaffungswesen, Art. 41 Abs. 1 VöB (sGS 841.11), Art. 16 Abs. 1 IVöB (sGS 841.32), Art. 95 Abs. 2 VRP (sGS 951.1). Anforderungen an die Begründung einer Zuschlagsverfügung. Heilung eines Verfahrensmangels im Beschwerdeverfahren. Kostenauflage nach dem Verursacherprinzip. In materieller Hinsicht erwies sich die Bewertung der Zuschlagskriterien nicht als rechtswidrig (Verwaltungsgericht, B 2007/1).</w:t>
      </w:r>
    </w:p>
    <w:p>
      <w:pPr>
        <w:pStyle w:val="Heading2"/>
      </w:pPr>
      <w:r>
        <w:t>Volltext</w:t>
      </w:r>
    </w:p>
    <w:p>
      <w:r>
        <w:t>St.Gallen Verwaltungsgericht 11.04.2007 B 2007/1 Saint-Gall Verwaltungsgericht 11.04.2007 B 2007/1 San Gallo Verwaltungsgericht 11.04.2007 B 2007/1</w:t>
      </w:r>
    </w:p>
    <w:p>
      <w:r>
        <w:t>Oeffentliches Beschaffungswesen, Art. 41 Abs. 1 VöB (sGS 841.11), Art. 16 Abs. 1 IVöB (sGS 841.32), Art. 95 Abs. 2 VRP (sGS 951.1). Anforderungen an die Begründung einer Zuschlagsverfügung. Heilung eines Verfahrensmangels im Beschwerdeverfahren. Kostenauflage nach dem Verursacherprinzip. In materieller Hinsicht erwies sich die Bewertung der Zuschlagskriterien nicht als rechtswidrig (Verwaltungsgericht, B 2007/1).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