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2013/13 vom 17. August 2015</w:t>
      </w:r>
    </w:p>
    <w:p>
      <w:r>
        <w:t>SG Gerichte, 2015-08-17, DE</w:t>
      </w:r>
    </w:p>
    <w:p>
      <w:r>
        <w:rPr>
          <w:b/>
        </w:rPr>
        <w:t xml:space="preserve">Quelle: </w:t>
      </w:r>
      <w:r>
        <w:t>https://mcp.opencaselaw.ch/entscheid/sg_gerichte_BV_2013_13</w:t>
      </w:r>
    </w:p>
    <w:p>
      <w:r>
        <w:t>FR: SG_GERICHTE BV 2013/13 du 17 août 2015</w:t>
      </w:r>
    </w:p>
    <w:p>
      <w:r>
        <w:t>IT: SG_GERICHTE BV 2013/13 del 17 agosto 2015</w:t>
      </w:r>
    </w:p>
    <w:p>
      <w:pPr>
        <w:pStyle w:val="Heading2"/>
      </w:pPr>
      <w:r>
        <w:t>Regeste</w:t>
      </w:r>
    </w:p>
    <w:p>
      <w:r>
        <w:t>Auslegung des Reglements der Vorsorgeeinrichtung zugunsten des Versicherten. Festlegung der Invalidität nach dem weitergehenden reglementarischen Invaliditätsbegriff, der eine Berufsgarantie darstellt. Anspruch des Versicherten auf reglementarische Leistungen bei einem Invaliditätsgrad von 100% (Entscheid des Versicherungsgerichts des Kantons St. Gallen vom 17. August 2015, BV 2013/13).Entscheid vom 17. August 2015BesetzungPräsident Joachim Huber; Versicherungsrichter Ralph Jöhl, Versicherungsrichterin Miriam Lendfers; Gerichtsschreiberin Vera Holenstein WerzGeschäftsnr.BV 2013/13ParteienA.___,Kläger,vertreten durch Rechtsanwältin lic. iur. Christine Kessi, c/o procap,Frohburgstrasse 4, Postfach, 4601 Olten,gegenBVG-Sammelstiftung C.___,Beklagte,GegenstandInvalidenrenteSachverhalt</w:t>
      </w:r>
    </w:p>
    <w:p>
      <w:pPr>
        <w:pStyle w:val="Heading2"/>
      </w:pPr>
      <w:r>
        <w:t>Volltext</w:t>
      </w:r>
    </w:p>
    <w:p>
      <w:r>
        <w:t>St.Gallen Versicherungsgericht 17.08.2015 BV 2013/13 Saint-Gall Versicherungsgericht 17.08.2015 BV 2013/13 San Gallo Versicherungsgericht 17.08.2015 BV 2013/13</w:t>
      </w:r>
    </w:p>
    <w:p>
      <w:r>
        <w:t>Auslegung des Reglements der Vorsorgeeinrichtung zugunsten des Versicherten. Festlegung der Invalidität nach dem weitergehenden reglementarischen Invaliditätsbegriff, der eine Berufsgarantie darstellt. Anspruch des Versicherten auf reglementarische Leistungen bei einem Invaliditätsgrad von 100% (Entscheid des Versicherungsgerichts des Kantons St. Gallen vom 17. August 2015, BV 2013/13).Entscheid vom 17. August 2015BesetzungPräsident Joachim Huber; Versicherungsrichter Ralph Jöhl, Versicherungsrichterin Miriam Lendfers; Gerichtsschreiberin Vera Holenstein WerzGeschäftsnr.BV 2013/13ParteienA.___,Kläger,vertreten durch Rechtsanwältin lic. iur. Christine Kessi, c/o procap,Frohburgstrasse 4, Postfach, 4601 Olten,gegenBVG-Sammelstiftung C.___,Beklagte,GegenstandInvalidenrenteSachverhalt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