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BV 2011/13 vom 2. April 2012</w:t>
      </w:r>
    </w:p>
    <w:p>
      <w:r>
        <w:t>SG Gerichte, 2012-04-02, DE</w:t>
      </w:r>
    </w:p>
    <w:p>
      <w:r>
        <w:rPr>
          <w:b/>
        </w:rPr>
        <w:t xml:space="preserve">Quelle: </w:t>
      </w:r>
      <w:r>
        <w:t>https://mcp.opencaselaw.ch/entscheid/sg_gerichte_BV_2011_13</w:t>
      </w:r>
    </w:p>
    <w:p>
      <w:r>
        <w:t>FR: SG_GERICHTE BV 2011/13 du 2 avril 2012</w:t>
      </w:r>
    </w:p>
    <w:p>
      <w:r>
        <w:t>IT: SG_GERICHTE BV 2011/13 del 2 aprile 2012</w:t>
      </w:r>
    </w:p>
    <w:p>
      <w:pPr>
        <w:pStyle w:val="Heading2"/>
      </w:pPr>
      <w:r>
        <w:t>Regeste</w:t>
      </w:r>
    </w:p>
    <w:p>
      <w:r>
        <w:t>Art. 3 Abs. 3 lit. a BVV 3; Art. 2 Abs. 1 WEFV. Vorbezug von Altersleistungen für Erwerb und Erstellung von Wohneigentum zum Eigenbedarf. Begriff des Wohneigentums. Wohnungen sind Räume, die für die dauernde Unterkunft von Personen geeignet und bestimmt sind. Dabei gelten Eigentumswohnungen und Eigenheime als Wohnungen. Für die Renovation eines Garagenvorplatzes darf kein Vorbezug gewährt werden, da dieses Objekt nicht die Anforderungen des Wohnbegriffs erfüllt (Entscheid des Versicherungsgerichts des Kantons St. Gallen vom 2. April 2012, BV 2011/13)Vizepräsident Joachim Huber, Versicherungsrichterin Karin Huber Studerus, Versicherungsrichter Martin Rutishauser; Gerichtsschreiber Philipp GeertsenEntscheid vom 2. April 2012in SachenA.___,Kläger,vertreten durch Advokat Markus Schmid, Rechtsanwälte Schmid Hofer, Lange Gasse 90, 4052 Basel,gegenB.___ Vorsorgestiftung,Beklagte,vertreten durch Rechtsanwalt lic. iur. Martin Hubatka, Seestrasse 6, 8027 Zürich,betreffendForderung (Vorbezug zur Wohneigentumsförderung)Sachverhalt:</w:t>
      </w:r>
    </w:p>
    <w:p>
      <w:pPr>
        <w:pStyle w:val="Heading2"/>
      </w:pPr>
      <w:r>
        <w:t>Volltext</w:t>
      </w:r>
    </w:p>
    <w:p>
      <w:r>
        <w:t>St.Gallen Versicherungsgericht 02.04.2012 BV 2011/13 Saint-Gall Versicherungsgericht 02.04.2012 BV 2011/13 San Gallo Versicherungsgericht 02.04.2012 BV 2011/13</w:t>
      </w:r>
    </w:p>
    <w:p>
      <w:r>
        <w:t>Art. 3 Abs. 3 lit. a BVV 3; Art. 2 Abs. 1 WEFV. Vorbezug von Altersleistungen für Erwerb und Erstellung von Wohneigentum zum Eigenbedarf. Begriff des Wohneigentums. Wohnungen sind Räume, die für die dauernde Unterkunft von Personen geeignet und bestimmt sind. Dabei gelten Eigentumswohnungen und Eigenheime als Wohnungen. Für die Renovation eines Garagenvorplatzes darf kein Vorbezug gewährt werden, da dieses Objekt nicht die Anforderungen des Wohnbegriffs erfüllt (Entscheid des Versicherungsgerichts des Kantons St. Gallen vom 2. April 2012, BV 2011/13)Vizepräsident Joachim Huber, Versicherungsrichterin Karin Huber Studerus, Versicherungsrichter Martin Rutishauser; Gerichtsschreiber Philipp GeertsenEntscheid vom 2. April 2012in SachenA.___,Kläger,vertreten durch Advokat Markus Schmid, Rechtsanwälte Schmid Hofer, Lange Gasse 90, 4052 Basel,gegenB.___ Vorsorgestiftung,Beklagte,vertreten durch Rechtsanwalt lic. iur. Martin Hubatka, Seestrasse 6, 8027 Zürich,betreffendForderung (Vorbezug zur Wohneigentumsförderung)Sachverhalt:</w:t>
      </w:r>
    </w:p>
    <w:p>
      <w:r>
        <w:t>St.Gallen Versicherungsgericht Saint-Gall Versicherungsgericht San Gallo Versicherungsgericht BV - berufliche Vorsorge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