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BS.2021.6 vom 10. August 2021</w:t>
      </w:r>
    </w:p>
    <w:p>
      <w:r>
        <w:t>SG Gerichte, 2021-08-10, DE</w:t>
      </w:r>
    </w:p>
    <w:p>
      <w:r>
        <w:rPr>
          <w:b/>
        </w:rPr>
        <w:t xml:space="preserve">Quelle: </w:t>
      </w:r>
      <w:r>
        <w:t>https://mcp.opencaselaw.ch/entscheid/sg_gerichte_BS.2021.6</w:t>
      </w:r>
    </w:p>
    <w:p>
      <w:r>
        <w:t>FR: SG_GERICHTE BS.2021.6 du 10 août 2021</w:t>
      </w:r>
    </w:p>
    <w:p>
      <w:r>
        <w:t>IT: SG_GERICHTE BS.2021.6 del 10 agosto 2021</w:t>
      </w:r>
    </w:p>
    <w:p>
      <w:pPr>
        <w:pStyle w:val="Heading2"/>
      </w:pPr>
      <w:r>
        <w:t>Regeste</w:t>
      </w:r>
    </w:p>
    <w:p>
      <w:r>
        <w:t>Art. 141 Abs. 1 ZPO (SR 272); Art. 939 Abs. 2 OR (SR 220); Art. 152 Abs. 2 HRegV (SR 221.411): Eine Zustellung durch öffentliche Bekanntmachung (sog. Ediktalzustellung) ist nur zulässig, wenn andere Zustellungsformen nicht möglich sind und eine von drei in Art. 141 Abs. 1 ZPO abschliessend aufgezählten Bedingungen erfüllt ist. Zumutbare Nachforschungen (lit. a) sind zu dokumentieren und umfassen insbesondere das Nutzen des Internets, eine Nachfrage bei der Einwohnerkontrolle und die Konsultation eines (Online-)Telefonbuches, um beispielsweise die (Privat-)Adresse des einzigen Gesellschafters und Geschäftsführers herauszufinden (Kantonsgericht, Einzelrichterin im Obligationenrecht, 10. August 2021, BS.2021.6).</w:t>
      </w:r>
    </w:p>
    <w:p>
      <w:pPr>
        <w:pStyle w:val="Heading2"/>
      </w:pPr>
      <w:r>
        <w:t>Volltext</w:t>
      </w:r>
    </w:p>
    <w:p>
      <w:r>
        <w:t>St.Gallen Kantonsgericht Zivilkammern (inkl. Einzelrichter) 10.08.2021 BS.2021.6</w:t>
      </w:r>
    </w:p>
    <w:p>
      <w:r>
        <w:t>Art. 141 Abs. 1 ZPO (SR 272); Art. 939 Abs. 2 OR (SR 220); Art. 152 Abs. 2 HRegV (SR 221.411): Eine Zustellung durch öffentliche Bekanntmachung (sog. Ediktalzustellung) ist nur zulässig, wenn andere Zustellungsformen nicht möglich sind und eine von drei in Art. 141 Abs. 1 ZPO abschliessend aufgezählten Bedingungen erfüllt ist. Zumutbare Nachforschungen (lit. a) sind zu dokumentieren und umfassen insbesondere das Nutzen des Internets, eine Nachfrage bei der Einwohnerkontrolle und die Konsultation eines (Online-)Telefonbuches, um beispielsweise die (Privat-)Adresse des einzigen Gesellschafters und Geschäftsführers herauszufinden (Kantonsgericht, Einzelrichterin im Obligationenrecht, 10. August 2021, BS.2021.6).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