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BS.2012.1 vom 11. April 2012</w:t>
      </w:r>
    </w:p>
    <w:p>
      <w:r>
        <w:t>SG Gerichte, 2012-04-11, DE</w:t>
      </w:r>
    </w:p>
    <w:p>
      <w:r>
        <w:rPr>
          <w:b/>
        </w:rPr>
        <w:t xml:space="preserve">Quelle: </w:t>
      </w:r>
      <w:r>
        <w:t>https://mcp.opencaselaw.ch/entscheid/sg_gerichte_BS.2012.1</w:t>
      </w:r>
    </w:p>
    <w:p>
      <w:r>
        <w:t>FR: SG_GERICHTE BS.2012.1 du 11 avril 2012</w:t>
      </w:r>
    </w:p>
    <w:p>
      <w:r>
        <w:t>IT: SG_GERICHTE BS.2012.1 del 11 aprile 2012</w:t>
      </w:r>
    </w:p>
    <w:p>
      <w:pPr>
        <w:pStyle w:val="Heading2"/>
      </w:pPr>
      <w:r>
        <w:t>Regeste</w:t>
      </w:r>
    </w:p>
    <w:p>
      <w:r>
        <w:t>Art. 6 Abs. 1 lit. d EG-ZPO (sGS 961.2); Art. 308 ZPO (SR 272); Art. 518 ZGB (SR 210). Aufsichtsbeschwerde gegen den Willensvollstrecker. Ist nach kantonalem Recht eine gerichtliche Behörde zuständig, richtet sich das Verfahren nach der Schweizerischen Zivilprozessordnung. Der Entscheid der Aufsichtsbehörde kann mit Berufung angefochten werden. Der Willensvollstrecker ist verpflichtet, auf Verlangen jedem Erben einzeln und persönlich Auskunft zu erteilen. Nebst der Einsicht in Unterlagen kann der Erbe die Abgabe von Kopien beanspruchen (Kantonsgericht St. Gallen, Einzelrichterin im Personen-, Erb- und Sachenrecht, 11. April 2012, BS.2012.1).</w:t>
      </w:r>
    </w:p>
    <w:p>
      <w:pPr>
        <w:pStyle w:val="Heading2"/>
      </w:pPr>
      <w:r>
        <w:t>Volltext</w:t>
      </w:r>
    </w:p>
    <w:p>
      <w:r>
        <w:t>St.Gallen Kantonsgericht Zivilkammern (inkl. Einzelrichter) 11.04.2012 BS.2012.1</w:t>
      </w:r>
    </w:p>
    <w:p>
      <w:r>
        <w:t>Art. 6 Abs. 1 lit. d EG-ZPO (sGS 961.2); Art. 308 ZPO (SR 272); Art. 518 ZGB (SR 210). Aufsichtsbeschwerde gegen den Willensvollstrecker. Ist nach kantonalem Recht eine gerichtliche Behörde zuständig, richtet sich das Verfahren nach der Schweizerischen Zivilprozessordnung. Der Entscheid der Aufsichtsbehörde kann mit Berufung angefochten werden. Der Willensvollstrecker ist verpflichtet, auf Verlangen jedem Erben einzeln und persönlich Auskunft zu erteilen. Nebst der Einsicht in Unterlagen kann der Erbe die Abgabe von Kopien beanspruchen (Kantonsgericht St. Gallen, Einzelrichterin im Personen-, Erb- und Sachenrecht, 11. April 2012, BS.2012.1).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