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BE.2019.6 vom 13. Dezember 2019</w:t>
      </w:r>
    </w:p>
    <w:p>
      <w:r>
        <w:t>SG Gerichte, 2019-12-13, DE</w:t>
      </w:r>
    </w:p>
    <w:p>
      <w:r>
        <w:rPr>
          <w:b/>
        </w:rPr>
        <w:t xml:space="preserve">Quelle: </w:t>
      </w:r>
      <w:r>
        <w:t>https://mcp.opencaselaw.ch/entscheid/sg_gerichte_BE.2019.6</w:t>
      </w:r>
    </w:p>
    <w:p>
      <w:r>
        <w:t>FR: SG_GERICHTE BE.2019.6 du 13 décembre 2019</w:t>
      </w:r>
    </w:p>
    <w:p>
      <w:r>
        <w:t>IT: SG_GERICHTE BE.2019.6 del 13 dicembre 2019</w:t>
      </w:r>
    </w:p>
    <w:p>
      <w:pPr>
        <w:pStyle w:val="Heading2"/>
      </w:pPr>
      <w:r>
        <w:t>Regeste</w:t>
      </w:r>
    </w:p>
    <w:p>
      <w:r>
        <w:t>Art. 341 Abs. 3 ZPO (SR 272). Dem Vollstreckungsbegehren kann die Verrechnungseinrede nur dann erfolgreich entgegengehalten werden, wenn sie nicht schon im Erkenntnisverfahren hätte erhoben werden können und wenn die Verrechnungsforderung liquid ist (Kantonsgericht, Einzelrichter im Obligationenrecht, 5. August 2019, BE.2019.6 [das Bundesgericht hat eine gegen diesen Entscheid erhobene Beschwerde mit Urteil vom 13. Dezember 2019 abgewiesen; BGer 4A_432/2019]).</w:t>
      </w:r>
    </w:p>
    <w:p>
      <w:pPr>
        <w:pStyle w:val="Heading2"/>
      </w:pPr>
      <w:r>
        <w:t>Volltext</w:t>
      </w:r>
    </w:p>
    <w:p>
      <w:r>
        <w:t>St.Gallen Kantonsgericht Zivilkammern (inkl. Einzelrichter) 05.08.2019 BE.2019.6</w:t>
      </w:r>
    </w:p>
    <w:p>
      <w:r>
        <w:t>Art. 341 Abs. 3 ZPO (SR 272). Dem Vollstreckungsbegehren kann die Verrechnungseinrede nur dann erfolgreich entgegengehalten werden, wenn sie nicht schon im Erkenntnisverfahren hätte erhoben werden können und wenn die Verrechnungsforderung liquid ist (Kantonsgericht, Einzelrichter im Obligationenrecht, 5. August 2019, BE.2019.6 [das Bundesgericht hat eine gegen diesen Entscheid erhobene Beschwerde mit Urteil vom 13. Dezember 2019 abgewiesen; BGer 4A_432/2019]).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