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BE.2011.43 vom 14. Dezember 2011</w:t>
      </w:r>
    </w:p>
    <w:p>
      <w:r>
        <w:t>SG Gerichte, 2011-12-14, DE</w:t>
      </w:r>
    </w:p>
    <w:p>
      <w:r>
        <w:rPr>
          <w:b/>
        </w:rPr>
        <w:t xml:space="preserve">Quelle: </w:t>
      </w:r>
      <w:r>
        <w:t>https://mcp.opencaselaw.ch/entscheid/sg_gerichte_BE.2011.43</w:t>
      </w:r>
    </w:p>
    <w:p>
      <w:r>
        <w:t>FR: SG_GERICHTE BE.2011.43 du 14 décembre 2011</w:t>
      </w:r>
    </w:p>
    <w:p>
      <w:r>
        <w:t>IT: SG_GERICHTE BE.2011.43 del 14 dicembre 2011</w:t>
      </w:r>
    </w:p>
    <w:p>
      <w:pPr>
        <w:pStyle w:val="Heading2"/>
      </w:pPr>
      <w:r>
        <w:t>Regeste</w:t>
      </w:r>
    </w:p>
    <w:p>
      <w:r>
        <w:t>Art. 56 und 257 Abs. 1 lit. a ZPO (SR 272). Aufhebung des erstinstanzlichen Nichteintretensentscheids und Abschreibung des Verfahrens zufolge Gegenstandslosigkeit. Verteilen der erstinstanzlichen Prozesskosten nach Ermessen. Im Zusammenhang mit der Prüfung der Frage des mutmasslichen Prozessausgangs ist festzuhalten, dass es nicht angeht, in schnell abklärbaren Fällen ohne Weiteres auf Illiquidität des Sachverhalts zu schliessen und den Vermieter so - qua Nichteintretensentscheid im summarischen Verfahren - in das langwierige Verfahren über die Schlichtungsstelle usf. zu verweisen (Kantonsgericht St. Gallen, Einzelrichter im Obligationenrecht, 14. Dezember 2011, BE.2011.43).</w:t>
      </w:r>
    </w:p>
    <w:p>
      <w:pPr>
        <w:pStyle w:val="Heading2"/>
      </w:pPr>
      <w:r>
        <w:t>Volltext</w:t>
      </w:r>
    </w:p>
    <w:p>
      <w:r>
        <w:t>St.Gallen Kantonsgericht Zivilkammern (inkl. Einzelrichter) 14.12.2011 BE.2011.43</w:t>
      </w:r>
    </w:p>
    <w:p>
      <w:r>
        <w:t>Art. 56 und 257 Abs. 1 lit. a ZPO (SR 272). Aufhebung des erstinstanzlichen Nichteintretensentscheids und Abschreibung des Verfahrens zufolge Gegenstandslosigkeit. Verteilen der erstinstanzlichen Prozesskosten nach Ermessen. Im Zusammenhang mit der Prüfung der Frage des mutmasslichen Prozessausgangs ist festzuhalten, dass es nicht angeht, in schnell abklärbaren Fällen ohne Weiteres auf Illiquidität des Sachverhalts zu schliessen und den Vermieter so - qua Nichteintretensentscheid im summarischen Verfahren - in das langwierige Verfahren über die Schlichtungsstelle usf. zu verweisen (Kantonsgericht St. Gallen, Einzelrichter im Obligationenrecht, 14. Dezember 2011, BE.2011.43).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