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2015/46 vom 13. Oktober 2016</w:t>
      </w:r>
    </w:p>
    <w:p>
      <w:r>
        <w:t>SG Gerichte, 2016-10-13, DE</w:t>
      </w:r>
    </w:p>
    <w:p>
      <w:r>
        <w:rPr>
          <w:b/>
        </w:rPr>
        <w:t xml:space="preserve">Quelle: </w:t>
      </w:r>
      <w:r>
        <w:t>https://mcp.opencaselaw.ch/entscheid/sg_gerichte_AVI_2015_46</w:t>
      </w:r>
    </w:p>
    <w:p>
      <w:r>
        <w:t>FR: SG_GERICHTE AVI 2015/46 du 13 octobre 2016</w:t>
      </w:r>
    </w:p>
    <w:p>
      <w:r>
        <w:t>IT: SG_GERICHTE AVI 2015/46 del 13 ottobre 2016</w:t>
      </w:r>
    </w:p>
    <w:p>
      <w:pPr>
        <w:pStyle w:val="Heading2"/>
      </w:pPr>
      <w:r>
        <w:t>Regeste</w:t>
      </w:r>
    </w:p>
    <w:p>
      <w:r>
        <w:t>Art. 30 Abs. 1 lit. c AVIG. Einstellung in der Anspruchsberechtigung wegen fehlender Arbeitsbemühungen. Der Beschwerdeführer hat während vier Monaten keinerlei Arbeitsbemühungen eingereicht. Kürzung des Einstellmasses auf Grund eines weiten Arbeitsweges zum Praktikumsbetrieb (Einsatzprogramm) (Entscheid des Versicherungsgerichts des Kantons St. Gallen vom 13. Oktober 2016, AVI 2015/46).Entscheid vom 13. Oktober 2016</w:t>
      </w:r>
    </w:p>
    <w:p>
      <w:pPr>
        <w:pStyle w:val="Heading2"/>
      </w:pPr>
      <w:r>
        <w:t>Volltext</w:t>
      </w:r>
    </w:p>
    <w:p>
      <w:r>
        <w:t>St.Gallen Versicherungsgericht 13.10.2016 AVI 2015/46 Saint-Gall Versicherungsgericht 13.10.2016 AVI 2015/46 San Gallo Versicherungsgericht 13.10.2016 AVI 2015/46</w:t>
      </w:r>
    </w:p>
    <w:p>
      <w:r>
        <w:t>Art. 30 Abs. 1 lit. c AVIG. Einstellung in der Anspruchsberechtigung wegen fehlender Arbeitsbemühungen. Der Beschwerdeführer hat während vier Monaten keinerlei Arbeitsbemühungen eingereicht. Kürzung des Einstellmasses auf Grund eines weiten Arbeitsweges zum Praktikumsbetrieb (Einsatzprogramm) (Entscheid des Versicherungsgerichts des Kantons St. Gallen vom 13. Oktober 2016, AVI 2015/46).Entscheid vom 13. Oktober 2016</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