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AVI 2014/14 vom 15. April 2015</w:t>
      </w:r>
    </w:p>
    <w:p>
      <w:r>
        <w:t>SG Gerichte, 2015-04-15, DE</w:t>
      </w:r>
    </w:p>
    <w:p>
      <w:r>
        <w:rPr>
          <w:b/>
        </w:rPr>
        <w:t xml:space="preserve">Quelle: </w:t>
      </w:r>
      <w:r>
        <w:t>https://mcp.opencaselaw.ch/entscheid/sg_gerichte_AVI_2014_14</w:t>
      </w:r>
    </w:p>
    <w:p>
      <w:r>
        <w:t>FR: SG_GERICHTE AVI 2014/14 du 15 avril 2015</w:t>
      </w:r>
    </w:p>
    <w:p>
      <w:r>
        <w:t>IT: SG_GERICHTE AVI 2014/14 del 15 aprile 2015</w:t>
      </w:r>
    </w:p>
    <w:p>
      <w:pPr>
        <w:pStyle w:val="Heading2"/>
      </w:pPr>
      <w:r>
        <w:t>Regeste</w:t>
      </w:r>
    </w:p>
    <w:p>
      <w:r>
        <w:t>Art. 9a Abs. 2 AVIG. Verlängerung der Rahmenfrist für die Beitragszeit nach Aufgabe der selbständigen Erwerbstätigkeit im Haupterwerb. Dies trotz Weiterführung einer 20%igen Selbständigkeit im Nebenerwerb, welche schon vor dem Wechsel zur selbständigen Erwerbstätigkeit im Haupterwerb bestand (Entscheid des Versicherungsgerichts des Kantons St. Gallen vom 15. April 2015, AVI 2014/14).Aufgehoben durch Urteil des Bundesgerichts 8C_367/2015.Vizepräsidentin Marie-Theres Rüegg Haltinner, Versicherungsrichter Joachim Huber,Versicherungsrichterin Lisbeth Mattle Frei; Gerichtsschreiberin Jeannine BodmerEntscheid vom 15. April 2015in SachenA.___,Beschwerdeführer,gegenKantonale Arbeitslosenkasse, Davidstrasse 21, 9001 St. Gallen,Beschwerdegegnerin,betreffendArbeitslosenentschädigung (Rahmenfristen)Sachverhalt:</w:t>
      </w:r>
    </w:p>
    <w:p>
      <w:pPr>
        <w:pStyle w:val="Heading2"/>
      </w:pPr>
      <w:r>
        <w:t>Volltext</w:t>
      </w:r>
    </w:p>
    <w:p>
      <w:r>
        <w:t>St.Gallen Versicherungsgericht 15.04.2015 AVI 2014/14 Saint-Gall Versicherungsgericht 15.04.2015 AVI 2014/14 San Gallo Versicherungsgericht 15.04.2015 AVI 2014/14</w:t>
      </w:r>
    </w:p>
    <w:p>
      <w:r>
        <w:t>Art. 9a Abs. 2 AVIG. Verlängerung der Rahmenfrist für die Beitragszeit nach Aufgabe der selbständigen Erwerbstätigkeit im Haupterwerb. Dies trotz Weiterführung einer 20%igen Selbständigkeit im Nebenerwerb, welche schon vor dem Wechsel zur selbständigen Erwerbstätigkeit im Haupterwerb bestand (Entscheid des Versicherungsgerichts des Kantons St. Gallen vom 15. April 2015, AVI 2014/14).Aufgehoben durch Urteil des Bundesgerichts 8C_367/2015.Vizepräsidentin Marie-Theres Rüegg Haltinner, Versicherungsrichter Joachim Huber,Versicherungsrichterin Lisbeth Mattle Frei; Gerichtsschreiberin Jeannine BodmerEntscheid vom 15. April 2015in SachenA.___,Beschwerdeführer,gegenKantonale Arbeitslosenkasse, Davidstrasse 21, 9001 St. Gallen,Beschwerdegegnerin,betreffendArbeitslosenentschädigung (Rahmenfristen)Sachverhalt:</w:t>
      </w:r>
    </w:p>
    <w:p>
      <w:r>
        <w:t>St.Gallen Versicherungsgericht Saint-Gall Versicherungsgericht San Gallo Versicherungsgericht AVI - Arbeitslosenversicherung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