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2012/16 vom 10. Oktober 2012</w:t>
      </w:r>
    </w:p>
    <w:p>
      <w:r>
        <w:t>SG Gerichte, 2012-10-10, DE</w:t>
      </w:r>
    </w:p>
    <w:p>
      <w:r>
        <w:rPr>
          <w:b/>
        </w:rPr>
        <w:t xml:space="preserve">Quelle: </w:t>
      </w:r>
      <w:r>
        <w:t>https://mcp.opencaselaw.ch/entscheid/sg_gerichte_AVI_2012_16</w:t>
      </w:r>
    </w:p>
    <w:p>
      <w:r>
        <w:t>FR: SG_GERICHTE AVI 2012/16 du 10 octobre 2012</w:t>
      </w:r>
    </w:p>
    <w:p>
      <w:r>
        <w:t>IT: SG_GERICHTE AVI 2012/16 del 10 ottobre 2012</w:t>
      </w:r>
    </w:p>
    <w:p>
      <w:pPr>
        <w:pStyle w:val="Heading2"/>
      </w:pPr>
      <w:r>
        <w:t>Regeste</w:t>
      </w:r>
    </w:p>
    <w:p>
      <w:r>
        <w:t>Art. 15 Abs. 1 AVIG; Art. 14 Abs. 3 AVIV: Vermittlungsfähigkeit. Bereitschaft zur Annahme einer Dauerstelle aufgrund des Verhaltens und der Arbeitsbemühungen des Beschwerdeführers bejaht. Die Vermittlungsbereitschaft kann nicht schon deswegen verneint werden, weil das RAV verfügungsweise eine ununterbrochene Stellensuchpflicht bei einer temporären oder saisonalen Beschäftigung verlangt. Denn eine solche Anweisung ist unverhältnismässig und widerspricht der Praxis (Entscheid des Versicherungsgerichts des Kantons St. Gallen vom 10. Oktober 2012, AVI 2012/16).Aufgehoben durch Urteil des Bundesgerichts 8C_937/2012.Präsidentin Lisbeth Mattle Frei, Versicherungsrichterin Miriam Lendfers, a.o. Versicherungsrichter Christian Zingg; a.o. Gerichtsschreiberin Karin KastEntscheid vom 10. Oktober 2012in SachenA.___,Beschwerdeführer,vertreten durch Fürsprecher Marco Büchel, LL.M., c/o K &amp; B Rechtsanwälte, Freudenbergstrasse 24, Postfach 213, 9240 Uzwil,gegenRAV B.___,Beschwerdegegner,vertreten durch Amt für Wirtschaft und Arbeit, Rechtsdienst, Davidstrasse 35, 9001 St. Gallen,betreffendVermittlungsfähigkeit (Vermittlungsbereitschaft)Sachverhalt:</w:t>
      </w:r>
    </w:p>
    <w:p>
      <w:pPr>
        <w:pStyle w:val="Heading2"/>
      </w:pPr>
      <w:r>
        <w:t>Volltext</w:t>
      </w:r>
    </w:p>
    <w:p>
      <w:r>
        <w:t>St.Gallen Versicherungsgericht 10.10.2012 AVI 2012/16 Saint-Gall Versicherungsgericht 10.10.2012 AVI 2012/16 San Gallo Versicherungsgericht 10.10.2012 AVI 2012/16</w:t>
      </w:r>
    </w:p>
    <w:p>
      <w:r>
        <w:t>Art. 15 Abs. 1 AVIG; Art. 14 Abs. 3 AVIV: Vermittlungsfähigkeit. Bereitschaft zur Annahme einer Dauerstelle aufgrund des Verhaltens und der Arbeitsbemühungen des Beschwerdeführers bejaht. Die Vermittlungsbereitschaft kann nicht schon deswegen verneint werden, weil das RAV verfügungsweise eine ununterbrochene Stellensuchpflicht bei einer temporären oder saisonalen Beschäftigung verlangt. Denn eine solche Anweisung ist unverhältnismässig und widerspricht der Praxis (Entscheid des Versicherungsgerichts des Kantons St. Gallen vom 10. Oktober 2012, AVI 2012/16).Aufgehoben durch Urteil des Bundesgerichts 8C_937/2012.Präsidentin Lisbeth Mattle Frei, Versicherungsrichterin Miriam Lendfers, a.o. Versicherungsrichter Christian Zingg; a.o. Gerichtsschreiberin Karin KastEntscheid vom 10. Oktober 2012in SachenA.___,Beschwerdeführer,vertreten durch Fürsprecher Marco Büchel, LL.M., c/o K &amp; B Rechtsanwälte, Freudenbergstrasse 24, Postfach 213, 9240 Uzwil,gegenRAV B.___,Beschwerdegegner,vertreten durch Amt für Wirtschaft und Arbeit, Rechtsdienst, Davidstrasse 35, 9001 St. Gallen,betreffendVermittlungsfähigkeit (Vermittlungsbereitschaft)Sachverhalt: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