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2011/9 vom 1. Dezember 2011</w:t>
      </w:r>
    </w:p>
    <w:p>
      <w:r>
        <w:t>SG Gerichte, 2011-12-01, DE</w:t>
      </w:r>
    </w:p>
    <w:p>
      <w:r>
        <w:rPr>
          <w:b/>
        </w:rPr>
        <w:t xml:space="preserve">Quelle: </w:t>
      </w:r>
      <w:r>
        <w:t>https://mcp.opencaselaw.ch/entscheid/sg_gerichte_AVI_2011_9</w:t>
      </w:r>
    </w:p>
    <w:p>
      <w:r>
        <w:t>FR: SG_GERICHTE AVI 2011/9 du 1 décembre 2011</w:t>
      </w:r>
    </w:p>
    <w:p>
      <w:r>
        <w:t>IT: SG_GERICHTE AVI 2011/9 del 1 dicembre 2011</w:t>
      </w:r>
    </w:p>
    <w:p>
      <w:pPr>
        <w:pStyle w:val="Heading2"/>
      </w:pPr>
      <w:r>
        <w:t>Regeste</w:t>
      </w:r>
    </w:p>
    <w:p>
      <w:r>
        <w:t>Art. 31 Abs. 3 lit. c AVIG. Arbeitgeberähnliche Stellung. Trotz bis zur Löschung der Gesellschaft bestehendem Eintrag als Liquidatorin besteht vorliegend nach überwiegender Wahrscheinlichkeit auf Grund der Kündigung des Franchisevertrags, sämtlicher Mitarbeiterverträge und des bisherigen Mietobjekts sowie mit Blick auf die gesundheitliche Situation keine Gefahr einer rechtsmissbräuchlichen Umgehung der Vorschriften zur Arbeitslosenentschädigung (Urteil des Versicherungsgerichts des Kantons St. Gallen vom 1. Dezember 2011, AVI 2011/9). Vizepräsidentin Marie-Theres Rüegg-Haltinner, Versicherungsrichterin Marie Löhrer, a.o. Versicherungsrichter Christian Zingg; Gerichtsschreiberin Jeannine Bodmer Entscheid vom 1. Dezember 2011 in Sachen A.___, Beschwerdeführerin, gegen Kantonale Arbeitslosenkasse, Davidstrasse 21, 9001 St. Gallen, Beschwerdegegnerin, betreffend Arbeitslosenentschädigung (arbeitgeberähnliche Stellung) Sachverhalt:</w:t>
      </w:r>
    </w:p>
    <w:p>
      <w:pPr>
        <w:pStyle w:val="Heading2"/>
      </w:pPr>
      <w:r>
        <w:t>Volltext</w:t>
      </w:r>
    </w:p>
    <w:p>
      <w:r>
        <w:t>St.Gallen Versicherungsgericht 01.12.2011 AVI 2011/9 Saint-Gall Versicherungsgericht 01.12.2011 AVI 2011/9 San Gallo Versicherungsgericht 01.12.2011 AVI 2011/9</w:t>
      </w:r>
    </w:p>
    <w:p>
      <w:r>
        <w:t>Art. 31 Abs. 3 lit. c AVIG. Arbeitgeberähnliche Stellung. Trotz bis zur Löschung der Gesellschaft bestehendem Eintrag als Liquidatorin besteht vorliegend nach überwiegender Wahrscheinlichkeit auf Grund der Kündigung des Franchisevertrags, sämtlicher Mitarbeiterverträge und des bisherigen Mietobjekts sowie mit Blick auf die gesundheitliche Situation keine Gefahr einer rechtsmissbräuchlichen Umgehung der Vorschriften zur Arbeitslosenentschädigung (Urteil des Versicherungsgerichts des Kantons St. Gallen vom 1. Dezember 2011, AVI 2011/9).</w:t>
      </w:r>
    </w:p>
    <w:p>
      <w:r>
        <w:t>Vizepräsidentin Marie-Theres Rüegg-Haltinner, Versicherungsrichterin Marie Löhrer, a.o. Versicherungsrichter Christian Zingg; Gerichtsschreiberin Jeannine Bodmer</w:t>
      </w:r>
    </w:p>
    <w:p>
      <w:r>
        <w:t>Entscheid vom 1. Dezember 2011</w:t>
      </w:r>
    </w:p>
    <w:p>
      <w:r>
        <w:t>in Sachen</w:t>
      </w:r>
    </w:p>
    <w:p>
      <w:r>
        <w:t>A.___, Beschwerdeführerin,</w:t>
      </w:r>
    </w:p>
    <w:p>
      <w:r>
        <w:t>gegen</w:t>
      </w:r>
    </w:p>
    <w:p>
      <w:r>
        <w:t>Kantonale Arbeitslosenkasse, Davidstrasse 21, 9001 St. Gallen, Beschwerdegegnerin,</w:t>
      </w:r>
    </w:p>
    <w:p>
      <w:r>
        <w:t>betreffend</w:t>
      </w:r>
    </w:p>
    <w:p>
      <w:r>
        <w:t>Arbeitslosenentschädigung (arbeitgeberähnliche Stellung)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