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AVI 2011/47 vom 13. Juli 2012</w:t>
      </w:r>
    </w:p>
    <w:p>
      <w:r>
        <w:t>SG Gerichte, 2012-07-13, DE</w:t>
      </w:r>
    </w:p>
    <w:p>
      <w:r>
        <w:rPr>
          <w:b/>
        </w:rPr>
        <w:t xml:space="preserve">Quelle: </w:t>
      </w:r>
      <w:r>
        <w:t>https://mcp.opencaselaw.ch/entscheid/sg_gerichte_AVI_2011_47</w:t>
      </w:r>
    </w:p>
    <w:p>
      <w:r>
        <w:t>FR: SG_GERICHTE AVI 2011/47 du 13 juillet 2012</w:t>
      </w:r>
    </w:p>
    <w:p>
      <w:r>
        <w:t>IT: SG_GERICHTE AVI 2011/47 del 13 luglio 2012</w:t>
      </w:r>
    </w:p>
    <w:p>
      <w:pPr>
        <w:pStyle w:val="Heading2"/>
      </w:pPr>
      <w:r>
        <w:t>Regeste</w:t>
      </w:r>
    </w:p>
    <w:p>
      <w:r>
        <w:t>Art. 8 Abs. 1 lit. b AVIG. Anrechenbarer Verdienstausfall. Vorliegend wurde das Arbeitsverhältnis auf Abruf offensichtlich beendet, weshalb ein Anspruch auf Arbeitslosenentschädigung besteht. Damit erübrigt sich die Prüfung des Vorliegens einer Normalarbeitszeit (Entscheid des Versicherungsgerichts des Kantons St. Gallen vom 13. Juli 2012, AVI 2011/47).Präsidentin Lisbeth Mattle Frei, Versicherungsrichter Martin Rutishauser, a.o. Versicherungsrichter Christian Zingg; Gerichtsschreiberin Jeannine BodmerEntscheid vom 13. Juli 2012in SachenA.___,Beschwerdeführerin,vertreten durch Rechtsanwalt lic. iur. Daniel Ehrenzeller, Engelgasse 214, 9053 Teufen,gegenKantonale Arbeitslosenkasse, Davidstrasse 21, 9001 St. Gallen,Beschwerdegegnerin,betreffendArbeitslosenentschädigung (anrechenbarer Arbeitsausfall)Sachverhalt:</w:t>
      </w:r>
    </w:p>
    <w:p>
      <w:pPr>
        <w:pStyle w:val="Heading2"/>
      </w:pPr>
      <w:r>
        <w:t>Volltext</w:t>
      </w:r>
    </w:p>
    <w:p>
      <w:r>
        <w:t>St.Gallen Versicherungsgericht 13.07.2012 AVI 2011/47 Saint-Gall Versicherungsgericht 13.07.2012 AVI 2011/47 San Gallo Versicherungsgericht 13.07.2012 AVI 2011/47</w:t>
      </w:r>
    </w:p>
    <w:p>
      <w:r>
        <w:t>Art. 8 Abs. 1 lit. b AVIG. Anrechenbarer Verdienstausfall. Vorliegend wurde das Arbeitsverhältnis auf Abruf offensichtlich beendet, weshalb ein Anspruch auf Arbeitslosenentschädigung besteht. Damit erübrigt sich die Prüfung des Vorliegens einer Normalarbeitszeit (Entscheid des Versicherungsgerichts des Kantons St. Gallen vom 13. Juli 2012, AVI 2011/47).Präsidentin Lisbeth Mattle Frei, Versicherungsrichter Martin Rutishauser, a.o. Versicherungsrichter Christian Zingg; Gerichtsschreiberin Jeannine BodmerEntscheid vom 13. Juli 2012in SachenA.___,Beschwerdeführerin,vertreten durch Rechtsanwalt lic. iur. Daniel Ehrenzeller, Engelgasse 214, 9053 Teufen,gegenKantonale Arbeitslosenkasse, Davidstrasse 21, 9001 St. Gallen,Beschwerdegegnerin,betreffendArbeitslosenentschädigung (anrechenbarer Arbeitsausfall)Sachverhalt:</w:t>
      </w:r>
    </w:p>
    <w:p>
      <w:r>
        <w:t>St.Gallen Versicherungsgericht Saint-Gall Versicherungsgericht San Gallo Versicherungsgericht AVI - Arbeitslosenversicherung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