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2011/42 vom 7. Mai 2012</w:t>
      </w:r>
    </w:p>
    <w:p>
      <w:r>
        <w:t>SG Gerichte, 2012-05-07, DE</w:t>
      </w:r>
    </w:p>
    <w:p>
      <w:r>
        <w:rPr>
          <w:b/>
        </w:rPr>
        <w:t xml:space="preserve">Quelle: </w:t>
      </w:r>
      <w:r>
        <w:t>https://mcp.opencaselaw.ch/entscheid/sg_gerichte_AVI_2011_42</w:t>
      </w:r>
    </w:p>
    <w:p>
      <w:r>
        <w:t>FR: SG_GERICHTE AVI 2011/42 du 7 mai 2012</w:t>
      </w:r>
    </w:p>
    <w:p>
      <w:r>
        <w:t>IT: SG_GERICHTE AVI 2011/42 del 7 maggio 2012</w:t>
      </w:r>
    </w:p>
    <w:p>
      <w:pPr>
        <w:pStyle w:val="Heading2"/>
      </w:pPr>
      <w:r>
        <w:t>Regeste</w:t>
      </w:r>
    </w:p>
    <w:p>
      <w:r>
        <w:t>Art. 95 Abs. 1 und 24 AVIG, Art. 25 Abs. 1, 43 und 53 Abs. 2 ATSG. Rückforderung von Taggeldleistungen wird zur Abklärung betreffend Anrechnung von Zwischenverdienst und betreffend Bezugsberechtigung für Kinder- und Ausbildungszulagen zurückgewiesen (Entscheid des Versicherungsgerichts des Kantons St. Gallen vom 7. Mai 2012, AVI 2011/42).Vizepräsidentin Marie-Theres Rüegg-Haltinner, Versicherungsrichterinnen Marie Löhrer und Lisbeth Mattle Frei; a.o. Gerichtsschreiber Martin HorniEntscheid vom 7. Mai 2012in SachenA.___,Beschwerdeführer,vertreten durch Rechtsanwalt lic. iur. Stephan Schärli, Oberdorfstrasse 6, Postfach, 8887 Mels,gegenKantonale Arbeitslosenkasse, Davidstrasse 21, 9001 St. Gallen,Beschwerdegegnerin,betreffendRückerstattung von Taggeldleistungen (Zwischenverdienst)Sachverhalt:</w:t>
      </w:r>
    </w:p>
    <w:p>
      <w:pPr>
        <w:pStyle w:val="Heading2"/>
      </w:pPr>
      <w:r>
        <w:t>Volltext</w:t>
      </w:r>
    </w:p>
    <w:p>
      <w:r>
        <w:t>St.Gallen Versicherungsgericht 07.05.2012 AVI 2011/42 Saint-Gall Versicherungsgericht 07.05.2012 AVI 2011/42 San Gallo Versicherungsgericht 07.05.2012 AVI 2011/42</w:t>
      </w:r>
    </w:p>
    <w:p>
      <w:r>
        <w:t>Art. 95 Abs. 1 und 24 AVIG, Art. 25 Abs. 1, 43 und 53 Abs. 2 ATSG. Rückforderung von Taggeldleistungen wird zur Abklärung betreffend Anrechnung von Zwischenverdienst und betreffend Bezugsberechtigung für Kinder- und Ausbildungszulagen zurückgewiesen (Entscheid des Versicherungsgerichts des Kantons St. Gallen vom 7. Mai 2012, AVI 2011/42).Vizepräsidentin Marie-Theres Rüegg-Haltinner, Versicherungsrichterinnen Marie Löhrer und Lisbeth Mattle Frei; a.o. Gerichtsschreiber Martin HorniEntscheid vom 7. Mai 2012in SachenA.___,Beschwerdeführer,vertreten durch Rechtsanwalt lic. iur. Stephan Schärli, Oberdorfstrasse 6, Postfach, 8887 Mels,gegenKantonale Arbeitslosenkasse, Davidstrasse 21, 9001 St. Gallen,Beschwerdegegnerin,betreffendRückerstattung von Taggeldleistungen (Zwischenverdienst)Sachverhalt: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