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2011/33 vom 25. Januar 2012</w:t>
      </w:r>
    </w:p>
    <w:p>
      <w:r>
        <w:t>SG Gerichte, 2012-01-25, DE</w:t>
      </w:r>
    </w:p>
    <w:p>
      <w:r>
        <w:rPr>
          <w:b/>
        </w:rPr>
        <w:t xml:space="preserve">Quelle: </w:t>
      </w:r>
      <w:r>
        <w:t>https://mcp.opencaselaw.ch/entscheid/sg_gerichte_AVI_2011_33</w:t>
      </w:r>
    </w:p>
    <w:p>
      <w:r>
        <w:t>FR: SG_GERICHTE AVI 2011/33 du 25 janvier 2012</w:t>
      </w:r>
    </w:p>
    <w:p>
      <w:r>
        <w:t>IT: SG_GERICHTE AVI 2011/33 del 25 gennaio 2012</w:t>
      </w:r>
    </w:p>
    <w:p>
      <w:pPr>
        <w:pStyle w:val="Heading2"/>
      </w:pPr>
      <w:r>
        <w:t>Regeste</w:t>
      </w:r>
    </w:p>
    <w:p>
      <w:r>
        <w:t>Art. 13 Abs. 2 lit. c AVIG. Voraussetzung eines Arbeitsverhältnisses für die Anrechnung jener Zeiten als Beitragszeit, in denen der Beschwerdeführer Unfalltaggelder bezogen hat. Annahme eines durchgängigen Arbeitsverhältnisses, weil es sich vorliegend um Kettenarbeitsverträge handelte. Erforderliche Beitragszeit von zwölf Monaten erfüllt (Entscheid des Versicherungsgerichts des Kantons St. Gallen vom 25. Januar 2012, AVI 2011/33).Vizepräsidentin Marie-Theres Rüegg-Haltinner, Versicherungsrichterinnen Marie Löhrer und Lisbeth Mattle Frei; a.o. Gerichtsschreiberin Beatrice RohnerEntscheid vom 25. Januar 2012in SachenA.___,Beschwerdeführer,gegenKantonale Arbeitslosenkasse, Davidstrasse 21, 9001 St. Gallen,Beschwerdegegnerin,betreffendArbeitslosenentschädigung (Beitragszeit)Sachverhalt:</w:t>
      </w:r>
    </w:p>
    <w:p>
      <w:pPr>
        <w:pStyle w:val="Heading2"/>
      </w:pPr>
      <w:r>
        <w:t>Volltext</w:t>
      </w:r>
    </w:p>
    <w:p>
      <w:r>
        <w:t>St.Gallen Versicherungsgericht 25.01.2012 AVI 2011/33 Saint-Gall Versicherungsgericht 25.01.2012 AVI 2011/33 San Gallo Versicherungsgericht 25.01.2012 AVI 2011/33</w:t>
      </w:r>
    </w:p>
    <w:p>
      <w:r>
        <w:t>Art. 13 Abs. 2 lit. c AVIG. Voraussetzung eines Arbeitsverhältnisses für die Anrechnung jener Zeiten als Beitragszeit, in denen der Beschwerdeführer Unfalltaggelder bezogen hat. Annahme eines durchgängigen Arbeitsverhältnisses, weil es sich vorliegend um Kettenarbeitsverträge handelte. Erforderliche Beitragszeit von zwölf Monaten erfüllt (Entscheid des Versicherungsgerichts des Kantons St. Gallen vom 25. Januar 2012, AVI 2011/33).Vizepräsidentin Marie-Theres Rüegg-Haltinner, Versicherungsrichterinnen Marie Löhrer und Lisbeth Mattle Frei; a.o. Gerichtsschreiberin Beatrice RohnerEntscheid vom 25. Januar 2012in SachenA.___,Beschwerdeführer,gegenKantonale Arbeitslosenkasse, Davidstrasse 21, 9001 St. Gallen,Beschwerdegegnerin,betreffendArbeitslosenentschädigung (Beitragszeit)Sachverhalt: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