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AVI 2010/82 vom 12. April 2011</w:t>
      </w:r>
    </w:p>
    <w:p>
      <w:r>
        <w:t>SG Gerichte, 2011-04-12, DE</w:t>
      </w:r>
    </w:p>
    <w:p>
      <w:r>
        <w:rPr>
          <w:b/>
        </w:rPr>
        <w:t xml:space="preserve">Quelle: </w:t>
      </w:r>
      <w:r>
        <w:t>https://mcp.opencaselaw.ch/entscheid/sg_gerichte_AVI_2010_82</w:t>
      </w:r>
    </w:p>
    <w:p>
      <w:r>
        <w:t>FR: SG_GERICHTE AVI 2010/82 du 12 avril 2011</w:t>
      </w:r>
    </w:p>
    <w:p>
      <w:r>
        <w:t>IT: SG_GERICHTE AVI 2010/82 del 12 aprile 2011</w:t>
      </w:r>
    </w:p>
    <w:p>
      <w:pPr>
        <w:pStyle w:val="Heading2"/>
      </w:pPr>
      <w:r>
        <w:t>Regeste</w:t>
      </w:r>
    </w:p>
    <w:p>
      <w:r>
        <w:t>Art. 14 Abs. 1 lit. a und Art. 14 Abs. 2 AVIG: Gründe für die Befreiung von der Beitragszeit (Weiterbildung und Scheidung). Eine Befreiung von der Beitragszeit wegen einer Weiterbildung ist vorliegend zu verneinen, da die Aufnahme einer teilzeitlichen Erwerbstätigkeit neben der Weiterbildung und der gegenüber den Kindern bestehenden Betreuung objektiv zumutbar war. Da der wirtschaftliche Zwang zur Aufnahme einer Erwerbstätigkeit nicht im Zusammenhang mit der rund vier Jahre nach der Trennung ergangenen Scheidung steht, ist auch unter diesem Blickwinkel ein Befreiungsgrund zu verneinen (Entscheid des Versicherungsgerichts des Kantons St. Gallen vom 12. April 2011, AVI 2010/82). Abteilungspräsidentin Lisbeth Mattle Frei, Versicherungsrichterinnen Christiane Gallati Schneider und Marie Löhrer; Gerichtsschreiber Philipp Geertsen Entscheid vom 12. April 2011 in Sachen A.___, Beschwerdeführerin, vertreten durch Rechtsanwalt lic. iur. Dieter Studer, Hauptstrasse 11a, 8280 Kreuzlingen, gegen Kantonale Arbeitslosenkasse, Davidstrasse 21, 9001 St. Gallen, Beschwerdegegnerin, betreffend Arbeitslosenentschädigung (Beitragszeitbefreiung) Sachverhalt:</w:t>
      </w:r>
    </w:p>
    <w:p>
      <w:pPr>
        <w:pStyle w:val="Heading2"/>
      </w:pPr>
      <w:r>
        <w:t>Volltext</w:t>
      </w:r>
    </w:p>
    <w:p>
      <w:r>
        <w:t>St.Gallen Versicherungsgericht 12.04.2011 AVI 2010/82 Saint-Gall Versicherungsgericht 12.04.2011 AVI 2010/82 San Gallo Versicherungsgericht 12.04.2011 AVI 2010/82</w:t>
      </w:r>
    </w:p>
    <w:p>
      <w:r>
        <w:t>Art. 14 Abs. 1 lit. a und Art. 14 Abs. 2 AVIG: Gründe für die Befreiung von der Beitragszeit (Weiterbildung und Scheidung). Eine Befreiung von der Beitragszeit wegen einer Weiterbildung ist vorliegend zu verneinen, da die Aufnahme einer teilzeitlichen Erwerbstätigkeit neben der Weiterbildung und der gegenüber den Kindern bestehenden Betreuung objektiv zumutbar war. Da der wirtschaftliche Zwang zur Aufnahme einer Erwerbstätigkeit nicht im Zusammenhang mit der rund vier Jahre nach der Trennung ergangenen Scheidung steht, ist auch unter diesem Blickwinkel ein Befreiungsgrund zu verneinen (Entscheid des Versicherungsgerichts des Kantons St. Gallen vom 12. April 2011, AVI 2010/82).</w:t>
      </w:r>
    </w:p>
    <w:p>
      <w:r>
        <w:t>Abteilungspräsidentin Lisbeth Mattle Frei, Versicherungsrichterinnen Christiane Gallati Schneider und Marie Löhrer; Gerichtsschreiber Philipp Geertsen</w:t>
      </w:r>
    </w:p>
    <w:p>
      <w:r>
        <w:t>Entscheid vom 12. April 2011</w:t>
      </w:r>
    </w:p>
    <w:p>
      <w:r>
        <w:t>in Sachen</w:t>
      </w:r>
    </w:p>
    <w:p>
      <w:r>
        <w:t>A.___, Beschwerdeführerin, vertreten durch Rechtsanwalt lic. iur. Dieter Studer, Hauptstrasse 11a, 8280 Kreuzlingen,</w:t>
      </w:r>
    </w:p>
    <w:p>
      <w:r>
        <w:t>gegen</w:t>
      </w:r>
    </w:p>
    <w:p>
      <w:r>
        <w:t>Kantonale Arbeitslosenkasse, Davidstrasse 21, 9001 St. Gallen, Beschwerdegegnerin,</w:t>
      </w:r>
    </w:p>
    <w:p>
      <w:r>
        <w:t>betreffend</w:t>
      </w:r>
    </w:p>
    <w:p>
      <w:r>
        <w:t>Arbeitslosenentschädigung (Beitragszeitbefreiung)</w:t>
      </w:r>
    </w:p>
    <w:p>
      <w:r>
        <w:t>Sachverhalt:</w:t>
      </w:r>
    </w:p>
    <w:p>
      <w:r>
        <w:t>St.Gallen Versicherungsgericht Saint-Gall Versicherungsgericht San Gallo Versicherungsgericht AVI - Arbeitslosenversicherung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