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2010/74 vom 11. April 2011</w:t>
      </w:r>
    </w:p>
    <w:p>
      <w:r>
        <w:t>SG Gerichte, 2011-04-11, DE</w:t>
      </w:r>
    </w:p>
    <w:p>
      <w:r>
        <w:rPr>
          <w:b/>
        </w:rPr>
        <w:t xml:space="preserve">Quelle: </w:t>
      </w:r>
      <w:r>
        <w:t>https://mcp.opencaselaw.ch/entscheid/sg_gerichte_AVI_2010_74</w:t>
      </w:r>
    </w:p>
    <w:p>
      <w:r>
        <w:t>FR: SG_GERICHTE AVI 2010/74 du 11 avril 2011</w:t>
      </w:r>
    </w:p>
    <w:p>
      <w:r>
        <w:t>IT: SG_GERICHTE AVI 2010/74 del 11 aprile 2011</w:t>
      </w:r>
    </w:p>
    <w:p>
      <w:pPr>
        <w:pStyle w:val="Heading2"/>
      </w:pPr>
      <w:r>
        <w:t>Regeste</w:t>
      </w:r>
    </w:p>
    <w:p>
      <w:r>
        <w:t>Art. 14 Abs. 2 AVIG: Befreiung von der Beitragszeit infolge Reduktion der Unterhaltsbeiträge bei Scheidung (Entscheid des Versicherungsgerichts des Kantons St. Gallen vom 11. April 2011, AVI 2010/74). Bestätigt durch Urteil des Bundesgerichts 8C_345/2011. Abteilungspräsidentin Lisbeth Mattle Frei, Versicherungsrichter Martin Rutishauser, a.o. Versicherungsrichter Christian Zingg; Gerichtsschreiberin Jeannine Bodmer Entscheid vom 11. April 2011 in Sachen A.___, Beschwerdeführerin, gegen Kantonale Arbeitslosenkasse, Davidstrasse 21, 9001 St. Gallen, Beschwerdegegnerin, betreffend Arbeitslosenentschädigung (Beitragszeitbefreiung, Scheidung) Sachverhalt:</w:t>
      </w:r>
    </w:p>
    <w:p>
      <w:pPr>
        <w:pStyle w:val="Heading2"/>
      </w:pPr>
      <w:r>
        <w:t>Volltext</w:t>
      </w:r>
    </w:p>
    <w:p>
      <w:r>
        <w:t>St.Gallen Versicherungsgericht 11.04.2011 AVI 2010/74 Saint-Gall Versicherungsgericht 11.04.2011 AVI 2010/74 San Gallo Versicherungsgericht 11.04.2011 AVI 2010/74</w:t>
      </w:r>
    </w:p>
    <w:p>
      <w:r>
        <w:t>Art. 14 Abs. 2 AVIG: Befreiung von der Beitragszeit infolge Reduktion der Unterhaltsbeiträge bei Scheidung (Entscheid des Versicherungsgerichts des Kantons St. Gallen vom 11. April 2011, AVI 2010/74). Bestätigt durch Urteil des Bundesgerichts 8C_345/2011.</w:t>
      </w:r>
    </w:p>
    <w:p>
      <w:r>
        <w:t>Abteilungspräsidentin Lisbeth Mattle Frei, Versicherungsrichter Martin Rutishauser, a.o. Versicherungsrichter Christian Zingg; Gerichtsschreiberin Jeannine Bodmer</w:t>
      </w:r>
    </w:p>
    <w:p>
      <w:r>
        <w:t>Entscheid vom 11. April 2011</w:t>
      </w:r>
    </w:p>
    <w:p>
      <w:r>
        <w:t>in Sachen</w:t>
      </w:r>
    </w:p>
    <w:p>
      <w:r>
        <w:t>A.___, Beschwerdeführerin,</w:t>
      </w:r>
    </w:p>
    <w:p>
      <w:r>
        <w:t>gegen</w:t>
      </w:r>
    </w:p>
    <w:p>
      <w:r>
        <w:t>Kantonale Arbeitslosenkasse, Davidstrasse 21, 9001 St. Gallen, Beschwerdegegnerin,</w:t>
      </w:r>
    </w:p>
    <w:p>
      <w:r>
        <w:t>betreffend</w:t>
      </w:r>
    </w:p>
    <w:p>
      <w:r>
        <w:t>Arbeitslosenentschädigung (Beitragszeitbefreiung, Scheidung)</w:t>
      </w:r>
    </w:p>
    <w:p>
      <w:r>
        <w:t>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