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2010/49 vom 13. Januar 2011</w:t>
      </w:r>
    </w:p>
    <w:p>
      <w:r>
        <w:t>SG Gerichte, 2011-01-13, DE</w:t>
      </w:r>
    </w:p>
    <w:p>
      <w:r>
        <w:rPr>
          <w:b/>
        </w:rPr>
        <w:t xml:space="preserve">Quelle: </w:t>
      </w:r>
      <w:r>
        <w:t>https://mcp.opencaselaw.ch/entscheid/sg_gerichte_AVI_2010_49</w:t>
      </w:r>
    </w:p>
    <w:p>
      <w:r>
        <w:t>FR: SG_GERICHTE AVI 2010/49 du 13 janvier 2011</w:t>
      </w:r>
    </w:p>
    <w:p>
      <w:r>
        <w:t>IT: SG_GERICHTE AVI 2010/49 del 13 gennaio 2011</w:t>
      </w:r>
    </w:p>
    <w:p>
      <w:pPr>
        <w:pStyle w:val="Heading2"/>
      </w:pPr>
      <w:r>
        <w:t>Regeste</w:t>
      </w:r>
    </w:p>
    <w:p>
      <w:r>
        <w:t>Art. 30 Abs. 1 lit. a AVIG: Wer eine Kündigung akzeptiert, welche die gesetzliche Frist missachtet, verzichtet nicht auf Lohnansprüche, sondern auf die Weiterführung des Arbeitsverhältnisses. Beim Verzicht auf die Einhaltung einer Kündigungsfrist eines Zwischenverdienstes unterliegt nur der Differenzbetrag zwischen dem Anspruch auf Arbeitslosenentschädigung und demjenigen auf Kompensationszahlungen der Einstellung (Entscheid des Versicherungsgerichts des Kantons St. Gallen vom 13. Januar 2011, AVI 2010/49). Vizepräsidentin Marie-Theres Rüegg Haltinner, Versicherungsrichterinnen Karin Huber-Studerus und Marie Löhrer; Gerichtsschreiber Marcel Kuhn Entscheid vom 13. Januar 2011 in Sachen R.___, Beschwerdeführer, gegen Kantonale Arbeitslosenkasse, Davidstrasse 21, 9001 St. Gallen, Beschwerdegegnerin, betreffend Einstellung in der Anspruchsberechtigung (Einhaltung der Kündigungsfrist) Sachverhalt:</w:t>
      </w:r>
    </w:p>
    <w:p>
      <w:pPr>
        <w:pStyle w:val="Heading2"/>
      </w:pPr>
      <w:r>
        <w:t>Volltext</w:t>
      </w:r>
    </w:p>
    <w:p>
      <w:r>
        <w:t>St.Gallen Versicherungsgericht 13.01.2011 AVI 2010/49 Saint-Gall Versicherungsgericht 13.01.2011 AVI 2010/49 San Gallo Versicherungsgericht 13.01.2011 AVI 2010/49</w:t>
      </w:r>
    </w:p>
    <w:p>
      <w:r>
        <w:t>Art. 30 Abs. 1 lit. a AVIG: Wer eine Kündigung akzeptiert, welche die gesetzliche Frist missachtet, verzichtet nicht auf Lohnansprüche, sondern auf die Weiterführung des Arbeitsverhältnisses. Beim Verzicht auf die Einhaltung einer Kündigungsfrist eines Zwischenverdienstes unterliegt nur der Differenzbetrag zwischen dem Anspruch auf Arbeitslosenentschädigung und demjenigen auf Kompensationszahlungen der Einstellung (Entscheid des Versicherungsgerichts des Kantons St. Gallen vom 13. Januar 2011, AVI 2010/49).</w:t>
      </w:r>
    </w:p>
    <w:p>
      <w:r>
        <w:t>Vizepräsidentin Marie-Theres Rüegg Haltinner, Versicherungsrichterinnen Karin Huber-Studerus und Marie Löhrer; Gerichtsschreiber Marcel Kuhn</w:t>
      </w:r>
    </w:p>
    <w:p>
      <w:r>
        <w:t>Entscheid vom 13. Januar 2011</w:t>
      </w:r>
    </w:p>
    <w:p>
      <w:r>
        <w:t>in Sachen</w:t>
      </w:r>
    </w:p>
    <w:p>
      <w:r>
        <w:t>R.___, Beschwerdeführer,</w:t>
      </w:r>
    </w:p>
    <w:p>
      <w:r>
        <w:t>gegen</w:t>
      </w:r>
    </w:p>
    <w:p>
      <w:r>
        <w:t>Kantonale Arbeitslosenkasse, Davidstrasse 21, 9001 St. Gallen, Beschwerdegegnerin,</w:t>
      </w:r>
    </w:p>
    <w:p>
      <w:r>
        <w:t>betreffend</w:t>
      </w:r>
    </w:p>
    <w:p>
      <w:r>
        <w:t>Einstellung in der Anspruchsberechtigung (Einhaltung der Kündigungsfrist)</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