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AK.2017.192 vom 13. Juli 2017</w:t>
      </w:r>
    </w:p>
    <w:p>
      <w:r>
        <w:t>SG Gerichte, 2017-07-13, DE</w:t>
      </w:r>
    </w:p>
    <w:p>
      <w:r>
        <w:rPr>
          <w:b/>
        </w:rPr>
        <w:t xml:space="preserve">Quelle: </w:t>
      </w:r>
      <w:r>
        <w:t>https://mcp.opencaselaw.ch/entscheid/sg_gerichte_AK.2017.192</w:t>
      </w:r>
    </w:p>
    <w:p>
      <w:r>
        <w:t>FR: SG_GERICHTE AK.2017.192 du 13 juillet 2017</w:t>
      </w:r>
    </w:p>
    <w:p>
      <w:r>
        <w:t>IT: SG_GERICHTE AK.2017.192 del 13 luglio 2017</w:t>
      </w:r>
    </w:p>
    <w:p>
      <w:pPr>
        <w:pStyle w:val="Heading2"/>
      </w:pPr>
      <w:r>
        <w:t>Regeste</w:t>
      </w:r>
    </w:p>
    <w:p>
      <w:r>
        <w:t>Art. 237, Art. 221 Abs. 1 und Art. 222 StPO (SR 312.0). Anordnung von Ersatzmassnahmen. In einem Strafverfahren wegen des Verdachts der Vergewaltigung wurde der Antrag der Staatsanwaltschaft auf Anordnung eines Kontakt- und Rayonverbots durch den regionalen Zwangsmassnahmenrichter abgewiesen. Gutheissung der dagegen von der der Staatsanwaltschaft erhobenen Beschwerde durch die Anklagekammer (Anklagekammer, 13. Juli 2017, AK.2017.192).</w:t>
      </w:r>
    </w:p>
    <w:p>
      <w:pPr>
        <w:pStyle w:val="Heading2"/>
      </w:pPr>
      <w:r>
        <w:t>Volltext</w:t>
      </w:r>
    </w:p>
    <w:p>
      <w:r>
        <w:t>St.Gallen Kantonsgericht Strafkammer und Anklagekammer 21.12.2017 AK.2017.192 Saint-Gall Kantonsgericht Strafkammer und Anklagekammer 21.12.2017 AK.2017.192 San Gallo Kantonsgericht Strafkammer und Anklagekammer 21.12.2017 AK.2017.192</w:t>
      </w:r>
    </w:p>
    <w:p>
      <w:r>
        <w:t>Art. 237, Art. 221 Abs. 1 und Art. 222 StPO (SR 312.0). Anordnung von Ersatzmassnahmen. In einem Strafverfahren wegen des Verdachts der Vergewaltigung wurde der Antrag der Staatsanwaltschaft auf Anordnung eines Kontakt- und Rayonverbots durch den regionalen Zwangsmassnahmenrichter abgewiesen. Gutheissung der dagegen von der der Staatsanwaltschaft erhobenen Beschwerde durch die Anklagekammer (Anklagekammer, 13. Juli 2017, AK.2017.192).</w:t>
      </w:r>
    </w:p>
    <w:p>
      <w:r>
        <w:t>St.Gallen Kantonsgericht Strafkammer und Anklagekammer Saint-Gall Kantonsgericht Strafkammer und Anklagekammer San Gallo Kantonsgericht Strafkammer und Anklagekammer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