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2014/2 vom 19. März 2015</w:t>
      </w:r>
    </w:p>
    <w:p>
      <w:r>
        <w:t>SG Gerichte, 2015-03-19, DE</w:t>
      </w:r>
    </w:p>
    <w:p>
      <w:r>
        <w:rPr>
          <w:b/>
        </w:rPr>
        <w:t xml:space="preserve">Quelle: </w:t>
      </w:r>
      <w:r>
        <w:t>https://mcp.opencaselaw.ch/entscheid/sg_gerichte_AHV_2014_2</w:t>
      </w:r>
    </w:p>
    <w:p>
      <w:r>
        <w:t>FR: SG_GERICHTE AHV 2014/2 du 19 mars 2015</w:t>
      </w:r>
    </w:p>
    <w:p>
      <w:r>
        <w:t>IT: SG_GERICHTE AHV 2014/2 del 19 marzo 2015</w:t>
      </w:r>
    </w:p>
    <w:p>
      <w:pPr>
        <w:pStyle w:val="Heading2"/>
      </w:pPr>
      <w:r>
        <w:t>Regeste</w:t>
      </w:r>
    </w:p>
    <w:p>
      <w:r>
        <w:t>Art. 4 Abs. 1 und Art. 9 Abs. 1 AHVG, Art. 17 AHVV. AHV-Beiträge selbstständig Erwerbende. Kapitalerträge aus Vermietung von Liegenschaften stellen vorliegend Einkommen aus selbstständiger Erwerbstätigkeit dar, da die Mietzinseinnahmen das Haupteinkommen des Beschwerdeführers (der über keine Pensionskasse verfügt) darstellen und der Erwerb der Liegenschaften stark überwiegend mit Fremdkapital erfolgt. (Entscheid des Versicherungsgerichts des Kantons St. Gallen vom 19. März 2015, AHV 2014/2).Präsidentin Lisbeth Mattle Frei, Versicherungsrichterinnen Marie Löhrer undMarie-Theres Rüegg Haltinner; Gerichtsschreiber Jürg SchutzbachEntscheid vom 19. März 2015in SachenA.___,Beschwerdeführer,gegenSozialversicherungsanstalt des Kantons St. Gallen, Ausgleichskasse, Brauerstrasse 54, Postfach, 9016 St. Gallen,Beschwerdegegnerin,betreffendpersönliche Beiträge 2011 (Liegenschaften)Sachverhalt:</w:t>
      </w:r>
    </w:p>
    <w:p>
      <w:pPr>
        <w:pStyle w:val="Heading2"/>
      </w:pPr>
      <w:r>
        <w:t>Volltext</w:t>
      </w:r>
    </w:p>
    <w:p>
      <w:r>
        <w:t>St.Gallen Versicherungsgericht 19.03.2015 AHV 2014/2 Saint-Gall Versicherungsgericht 19.03.2015 AHV 2014/2 San Gallo Versicherungsgericht 19.03.2015 AHV 2014/2</w:t>
      </w:r>
    </w:p>
    <w:p>
      <w:r>
        <w:t>Art. 4 Abs. 1 und Art. 9 Abs. 1 AHVG, Art. 17 AHVV. AHV-Beiträge selbstständig Erwerbende. Kapitalerträge aus Vermietung von Liegenschaften stellen vorliegend Einkommen aus selbstständiger Erwerbstätigkeit dar, da die Mietzinseinnahmen das Haupteinkommen des Beschwerdeführers (der über keine Pensionskasse verfügt) darstellen und der Erwerb der Liegenschaften stark überwiegend mit Fremdkapital erfolgt. (Entscheid des Versicherungsgerichts des Kantons St. Gallen vom 19. März 2015, AHV 2014/2).Präsidentin Lisbeth Mattle Frei, Versicherungsrichterinnen Marie Löhrer undMarie-Theres Rüegg Haltinner; Gerichtsschreiber Jürg SchutzbachEntscheid vom 19. März 2015in SachenA.___,Beschwerdeführer,gegenSozialversicherungsanstalt des Kantons St. Gallen, Ausgleichskasse, Brauerstrasse 54, Postfach, 9016 St. Gallen,Beschwerdegegnerin,betreffendpersönliche Beiträge 2011 (Liegenschaften)Sachverhalt: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