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AHV 2010/30 vom 2. November 2011</w:t>
      </w:r>
    </w:p>
    <w:p>
      <w:r>
        <w:t>SG Gerichte, 2011-11-02, DE</w:t>
      </w:r>
    </w:p>
    <w:p>
      <w:r>
        <w:rPr>
          <w:b/>
        </w:rPr>
        <w:t xml:space="preserve">Quelle: </w:t>
      </w:r>
      <w:r>
        <w:t>https://mcp.opencaselaw.ch/entscheid/sg_gerichte_AHV_2010_30</w:t>
      </w:r>
    </w:p>
    <w:p>
      <w:r>
        <w:t>FR: SG_GERICHTE AHV 2010/30 du 2 novembre 2011</w:t>
      </w:r>
    </w:p>
    <w:p>
      <w:r>
        <w:t>IT: SG_GERICHTE AHV 2010/30 del 2 novembre 2011</w:t>
      </w:r>
    </w:p>
    <w:p>
      <w:pPr>
        <w:pStyle w:val="Heading2"/>
      </w:pPr>
      <w:r>
        <w:t>Regeste</w:t>
      </w:r>
    </w:p>
    <w:p>
      <w:r>
        <w:t>Art. 9 Abs. 1 AHVV, Art. 17 AHVV. Einkünfte aus der Verwertung von betrieblichem Knowhow und Markenrechten stellen Einkommen aus selbstständiger Erwerbstätigkeit dar und sind entsprechend zu verabgaben (Entscheid des Versicherungsgerichts des Kantons St. Gallen vom 2. November 2011, AHV 2010/30). Bestätigt durch Urteil des Bundesgerichts 9C-965/2011. Präsidentin Lisbeth Mattle Frei, Versicherungsrichter Joachim Huber, Versicherungsrichterin Marie Löhrer; Gerichtsschreiber Jürg Schutzbach Entscheid vom 2. November 2011 in Sachen A.___, Beschwerdeführer, vertreten durch Rechtsanwalt lic. iur. Marcel Hubschmid, Advokatur Fischer &amp; Partner, Freigutstrasse 7, 8002 Zürich, gegen Sozialversicherungsanstalt des Kantons St. Gallen, Ausgleichskasse des Kantons St. Gallen, Brauerstrasse 54, Postfach, 9016 St. Gallen, Beschwerdegegnerin, betreffend persönliche Beiträge 2004 - 2009 (Übertragung Knowhow; Markenrechte) Sachverhalt:</w:t>
      </w:r>
    </w:p>
    <w:p>
      <w:pPr>
        <w:pStyle w:val="Heading2"/>
      </w:pPr>
      <w:r>
        <w:t>Volltext</w:t>
      </w:r>
    </w:p>
    <w:p>
      <w:r>
        <w:t>St.Gallen Versicherungsgericht 02.11.2011 AHV 2010/30 Saint-Gall Versicherungsgericht 02.11.2011 AHV 2010/30 San Gallo Versicherungsgericht 02.11.2011 AHV 2010/30</w:t>
      </w:r>
    </w:p>
    <w:p>
      <w:r>
        <w:t>Art. 9 Abs. 1 AHVV, Art. 17 AHVV. Einkünfte aus der Verwertung von betrieblichem Knowhow und Markenrechten stellen Einkommen aus selbstständiger Erwerbstätigkeit dar und sind entsprechend zu verabgaben (Entscheid des Versicherungsgerichts des Kantons St. Gallen vom 2. November 2011, AHV 2010/30). Bestätigt durch Urteil des Bundesgerichts 9C-965/2011.</w:t>
      </w:r>
    </w:p>
    <w:p>
      <w:r>
        <w:t>Präsidentin Lisbeth Mattle Frei, Versicherungsrichter Joachim Huber, Versicherungsrichterin Marie Löhrer; Gerichtsschreiber Jürg Schutzbach</w:t>
      </w:r>
    </w:p>
    <w:p>
      <w:r>
        <w:t>Entscheid vom 2. November 2011</w:t>
      </w:r>
    </w:p>
    <w:p>
      <w:r>
        <w:t>in Sachen</w:t>
      </w:r>
    </w:p>
    <w:p>
      <w:r>
        <w:t>A.___, Beschwerdeführer, vertreten durch Rechtsanwalt lic. iur. Marcel Hubschmid, Advokatur Fischer &amp; Partner, Freigutstrasse 7, 8002 Zürich,</w:t>
      </w:r>
    </w:p>
    <w:p>
      <w:r>
        <w:t>gegen</w:t>
      </w:r>
    </w:p>
    <w:p>
      <w:r>
        <w:t>Sozialversicherungsanstalt des Kantons St. Gallen, Ausgleichskasse des Kantons St. Gallen, Brauerstrasse 54, Postfach, 9016 St. Gallen, Beschwerdegegnerin,</w:t>
      </w:r>
    </w:p>
    <w:p>
      <w:r>
        <w:t>betreffend</w:t>
      </w:r>
    </w:p>
    <w:p>
      <w:r>
        <w:t>persönliche Beiträge 2004 - 2009 (Übertragung Knowhow; Markenrechte)</w:t>
      </w:r>
    </w:p>
    <w:p>
      <w:r>
        <w:t>Sachverhalt:</w:t>
      </w:r>
    </w:p>
    <w:p>
      <w:r>
        <w:t>St.Gallen Versicherungsgericht Saint-Gall Versicherungsgericht San Gallo Versicherungsgericht AHV - Alters- und Hinterlassenenversicherung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