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AB.2017.10 vom 2. Mai 2017</w:t>
      </w:r>
    </w:p>
    <w:p>
      <w:r>
        <w:t>SG Gerichte, 2017-05-02, DE</w:t>
      </w:r>
    </w:p>
    <w:p>
      <w:r>
        <w:rPr>
          <w:b/>
        </w:rPr>
        <w:t xml:space="preserve">Quelle: </w:t>
      </w:r>
      <w:r>
        <w:t>https://mcp.opencaselaw.ch/entscheid/sg_gerichte_AB.2017.10</w:t>
      </w:r>
    </w:p>
    <w:p>
      <w:r>
        <w:t>FR: SG_GERICHTE AB.2017.10 du 2 mai 2017</w:t>
      </w:r>
    </w:p>
    <w:p>
      <w:r>
        <w:t>IT: SG_GERICHTE AB.2017.10 del 2 maggio 2017</w:t>
      </w:r>
    </w:p>
    <w:p>
      <w:pPr>
        <w:pStyle w:val="Heading2"/>
      </w:pPr>
      <w:r>
        <w:t>Regeste</w:t>
      </w:r>
    </w:p>
    <w:p>
      <w:r>
        <w:t>Art. 197 SchKG (SR 281.1). Umfang der Konkursmasse. Auch eine noch nicht fällige, aber bestehende Forderung (Lohnforderung) gehört – anteilsmässig bis zur Konkurseröffnung – in die Konkursmasse (Kantonsgericht, Kantonale Aufsichtsbehörde für Schuldbetreibung und Konkurs, 2. Mai 2017, AB.2017.10).</w:t>
      </w:r>
    </w:p>
    <w:p>
      <w:pPr>
        <w:pStyle w:val="Heading2"/>
      </w:pPr>
      <w:r>
        <w:t>Volltext</w:t>
      </w:r>
    </w:p>
    <w:p>
      <w:r>
        <w:t>St.Gallen Kantonale Aufsichtsbehörde für Schuldbetreibung und Konkurs 02.05.2017 AB.2017.10 Saint-Gall Kantonale Aufsichtsbehörde für Schuldbetreibung und Konkurs 02.05.2017 AB.2017.10 San Gallo Kantonale Aufsichtsbehörde für Schuldbetreibung und Konkurs 02.05.2017 AB.2017.10</w:t>
      </w:r>
    </w:p>
    <w:p>
      <w:r>
        <w:t>Art. 197 SchKG (SR 281.1). Umfang der Konkursmasse. Auch eine noch nicht fällige, aber bestehende Forderung (Lohnforderung) gehört – anteilsmässig bis zur Konkurseröffnung – in die Konkursmasse (Kantonsgericht, Kantonale Aufsichtsbehörde für Schuldbetreibung und Konkurs, 2. Mai 2017, AB.2017.10).</w:t>
      </w:r>
    </w:p>
    <w:p>
      <w:r>
        <w:t>St.Gallen Kantonale Aufsichtsbehörde für Schuldbetreibung und Konkurs Saint-Gall Kantonale Aufsichtsbehörde für Schuldbetreibung und Konkurs San Gallo Kantonale Aufsichtsbehörde für Schuldbetreibung und Konkurs Kantonsgericht Kantonale Aufsichtsbehörde für Schuldbetreibung und Konkurs und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