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AB.2008.1 vom 3. März 2008</w:t>
      </w:r>
    </w:p>
    <w:p>
      <w:r>
        <w:t>SG Gerichte, 2008-03-03, DE</w:t>
      </w:r>
    </w:p>
    <w:p>
      <w:r>
        <w:rPr>
          <w:b/>
        </w:rPr>
        <w:t xml:space="preserve">Quelle: </w:t>
      </w:r>
      <w:r>
        <w:t>https://mcp.opencaselaw.ch/entscheid/sg_gerichte_AB.2008.1</w:t>
      </w:r>
    </w:p>
    <w:p>
      <w:r>
        <w:t>FR: SG_GERICHTE AB.2008.1 du 3 mars 2008</w:t>
      </w:r>
    </w:p>
    <w:p>
      <w:r>
        <w:t>IT: SG_GERICHTE AB.2008.1 del 3 marzo 2008</w:t>
      </w:r>
    </w:p>
    <w:p>
      <w:pPr>
        <w:pStyle w:val="Heading2"/>
      </w:pPr>
      <w:r>
        <w:t>Regeste</w:t>
      </w:r>
    </w:p>
    <w:p>
      <w:r>
        <w:t>Art. 17 und 88 SchKG (SR 281.1). Beseitigung des Rechtsvorschlags im Verwaltungsverfahren und Fortsetzungsbegehren: Wenn die Organisation den Schuldner nachweislich bereits vorgängig zur Stellungnahme eingeladen hat, kann sie für die Eröffnung der Rechtsöffnungsverfügung die Zustellungsfiktion anrufen. Für mindestens eine Verfahrenshandlung – sei es der Beginn (Aufforderung zur Stellungahme) oder der Abschluss (Eröffnung der Verfügung) – muss die Organisation den Zustellbeweis erbringen (Erw. Ziff. 3) (Kantonsgericht, Obere kantonale Aufsichtsbehörde für Schuldbetreibung, 3. März 2008, AB.2008.1).</w:t>
      </w:r>
    </w:p>
    <w:p>
      <w:pPr>
        <w:pStyle w:val="Heading2"/>
      </w:pPr>
      <w:r>
        <w:t>Volltext</w:t>
      </w:r>
    </w:p>
    <w:p>
      <w:r>
        <w:t>St.Gallen Kantonale Aufsichtsbehörde für Schuldbetreibung und Konkurs 03.03.2008 AB.2008.1 Saint-Gall Kantonale Aufsichtsbehörde für Schuldbetreibung und Konkurs 03.03.2008 AB.2008.1 San Gallo Kantonale Aufsichtsbehörde für Schuldbetreibung und Konkurs 03.03.2008 AB.2008.1</w:t>
      </w:r>
    </w:p>
    <w:p>
      <w:r>
        <w:t>Art. 17 und 88 SchKG (SR 281.1). Beseitigung des Rechtsvorschlags im Verwaltungsverfahren und Fortsetzungsbegehren: Wenn die Organisation den Schuldner nachweislich bereits vorgängig zur Stellungnahme eingeladen hat, kann sie für die Eröffnung der Rechtsöffnungsverfügung die Zustellungsfiktion anrufen. Für mindestens eine Verfahrenshandlung – sei es der Beginn (Aufforderung zur Stellungahme) oder der Abschluss (Eröffnung der Verfügung) – muss die Organisation den Zustellbeweis erbringen (Erw. Ziff. 3) (Kantonsgericht, Obere kantonale Aufsichtsbehörde für Schuldbetreibung, 3. März 2008, AB.2008.1).</w:t>
      </w:r>
    </w:p>
    <w:p>
      <w:r>
        <w:t>St.Gallen Kantonale Aufsichtsbehörde für Schuldbetreibung und Konkurs Saint-Gall Kantonale Aufsichtsbehörde für Schuldbetreibung und Konkurs San Gallo Kantonale Aufsichtsbehörde für Schuldbetreibung und Konkurs Kantonsgericht Kantonale Aufsichtsbehörde für Schuldbetreibung und Konkurs und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