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AB.2004.15 vom 27. Mai 2004</w:t>
      </w:r>
    </w:p>
    <w:p>
      <w:r>
        <w:t>SG Gerichte, 2004-05-27, DE</w:t>
      </w:r>
    </w:p>
    <w:p>
      <w:r>
        <w:rPr>
          <w:b/>
        </w:rPr>
        <w:t xml:space="preserve">Quelle: </w:t>
      </w:r>
      <w:r>
        <w:t>https://mcp.opencaselaw.ch/entscheid/sg_gerichte_AB.2004.15</w:t>
      </w:r>
    </w:p>
    <w:p>
      <w:r>
        <w:t>FR: SG_GERICHTE AB.2004.15 du 27 mai 2004</w:t>
      </w:r>
    </w:p>
    <w:p>
      <w:r>
        <w:t>IT: SG_GERICHTE AB.2004.15 del 27 maggio 2004</w:t>
      </w:r>
    </w:p>
    <w:p>
      <w:pPr>
        <w:pStyle w:val="Heading2"/>
      </w:pPr>
      <w:r>
        <w:t>Regeste</w:t>
      </w:r>
    </w:p>
    <w:p>
      <w:r>
        <w:t>Art. 93 Abs. 1 SchKG (SR.281.1). Pfändbarkeit einer Forderung aus noch nicht durchgeführter güterrechtlicher Auseinandersetzung nach der vom Eheschutzrichter angeordneten Gütertrennung (Kantonsgericht des Kantons St. Gallen, obere kantonale Aufsichtsbehörde für Schuldbetreibung, 27. Mai 2004, AB.2004.15).</w:t>
      </w:r>
    </w:p>
    <w:p>
      <w:pPr>
        <w:pStyle w:val="Heading2"/>
      </w:pPr>
      <w:r>
        <w:t>Volltext</w:t>
      </w:r>
    </w:p>
    <w:p>
      <w:r>
        <w:t>St.Gallen Kantonale Aufsichtsbehörde für Schuldbetreibung und Konkurs 27.05.2004 AB.2004.15 Saint-Gall Kantonale Aufsichtsbehörde für Schuldbetreibung und Konkurs 27.05.2004 AB.2004.15 San Gallo Kantonale Aufsichtsbehörde für Schuldbetreibung und Konkurs 27.05.2004 AB.2004.15</w:t>
      </w:r>
    </w:p>
    <w:p>
      <w:r>
        <w:t>Art. 93 Abs. 1 SchKG (SR.281.1). Pfändbarkeit einer Forderung aus noch nicht durchgeführter güterrechtlicher Auseinandersetzung nach der vom Eheschutzrichter angeordneten Gütertrennung (Kantonsgericht des Kantons St. Gallen, obere kantonale Aufsichtsbehörde für Schuldbetreibung, 27. Mai 2004, AB.2004.15).</w:t>
      </w:r>
    </w:p>
    <w:p>
      <w:r>
        <w:t>St.Gallen Kantonale Aufsichtsbehörde für Schuldbetreibung und Konkurs Saint-Gall Kantonale Aufsichtsbehörde für Schuldbetreibung und Konkurs San Gallo Kantonale Aufsichtsbehörde für Schuldbetreibung und Konkurs Kantonsgericht Kantonale Aufsichtsbehörde für Schuldbetreibung und Konkurs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