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VFG-27-2023 vom 7. Dezember 2023</w:t>
      </w:r>
    </w:p>
    <w:p>
      <w:r>
        <w:t>PostCom, 2023-12-07, DE</w:t>
      </w:r>
    </w:p>
    <w:p>
      <w:r>
        <w:rPr>
          <w:b/>
        </w:rPr>
        <w:t xml:space="preserve">Quelle: </w:t>
      </w:r>
      <w:r>
        <w:t>https://mcp.opencaselaw.ch/entscheid/postcom_VFG-27-2023</w:t>
      </w:r>
    </w:p>
    <w:p>
      <w:r>
        <w:t>FR: POSTCOM VFG-27-2023 du 7 décembre 2023</w:t>
      </w:r>
    </w:p>
    <w:p>
      <w:r>
        <w:t>IT: POSTCOM VFG-27-2023 del 7 dicembre 2023</w:t>
      </w:r>
    </w:p>
    <w:p>
      <w:pPr>
        <w:pStyle w:val="Heading2"/>
      </w:pPr>
      <w:r>
        <w:t>Erwägungen</w:t>
      </w:r>
    </w:p>
    <w:p>
      <w:r>
        <w:rPr>
          <w:b/>
        </w:rPr>
        <w:t>E. 8</w:t>
      </w:r>
    </w:p>
    <w:p>
      <w:r>
        <w:t>Die PostCom trifft die Entscheide und erlässt die Verfügungen, die nach dem Postgesetz und den Ausführungsbestimmungen in ihrer Kompetenz liegen (Art. 22 Abs. 1 PG). Zu ihren Aufga- ben im Zusammenhang mit der Überwachung des Postmarkts gehört die Registrierung der An- bieterinnen von Postdiensten (Art. 22 Abs. 2 Bst. a PG). Damit ist die PostCom für die Beurtei- lung der Frage, ob Uber Eats Switzerland meldepflichtig ist und sich bei der PostCom zu regist- rieren hat, sachlich zuständig.</w:t>
      </w:r>
    </w:p>
    <w:p>
      <w:r>
        <w:t>Aktenzeichen: PostCom-30--00001/119</w:t>
      </w:r>
    </w:p>
    <w:p>
      <w:r>
        <w:t>PostCom-D-69B33401/1 5/13</w:t>
      </w:r>
    </w:p>
    <w:p>
      <w:r>
        <w:rPr>
          <w:b/>
        </w:rPr>
        <w:t>E. 9</w:t>
      </w:r>
    </w:p>
    <w:p>
      <w:r>
        <w:t>Auf das Verfahren in Verwaltungssachen, die durch Verfügung von Bundesverwaltungsbehör- den in erster Instanz zu erledigen sind, findet das Verwaltungsverfahrensgesetz Anwendung (Art. 1 Abs. 1 Verwaltungsverfahrensgesetz vom 20. Dezember 1968 [VwVG, SR 172.021]). Als Bundesbehörde im Sinne von Art. 1 Abs. 1 VwVG gelten u.a. die eidgenössischen Kommissio- nen (Art. 1 Abs. 2 Bst. d VwVG). Damit richtet sich das Verfahren vor der PostCom nach dem Verwaltungsverfahrensgesetz.</w:t>
      </w:r>
    </w:p>
    <w:p>
      <w:r>
        <w:rPr>
          <w:b/>
        </w:rPr>
        <w:t>E. 10</w:t>
      </w:r>
    </w:p>
    <w:p>
      <w:r>
        <w:t>Die in der Sache zuständige Behörde kann über den Bestand, den Nichtbestand oder den Um- fang öffentlich-rechtlicher Rechte oder Pflichten von Amtes wegen oder auf Begehren eine Fest- stellungsverfügung treffen (Art. 25 Abs. 1 VwVG).</w:t>
      </w:r>
    </w:p>
    <w:p>
      <w:r>
        <w:rPr>
          <w:b/>
        </w:rPr>
        <w:t>E. 11</w:t>
      </w:r>
    </w:p>
    <w:p>
      <w:r>
        <w:t>Art. 4 Abs. 3 PG zählt die gesetzlichen Pflichten der meldepflichtigen Anbieterinnen auf. Fest- stellungsverfügungen im Sinne von Art. 5 Abs. 1 Bst. b VwVG sind subsidiär zu Gestaltungsver- fügungen nach Abs. 5 Abs. 1 Bst. a VwVG und dann zu erlassen, wenn mit Blick auf den konkre- ten Einzelfall lediglich festzustellen ist, welches die konkrete Rechtslage ist, ohne dass spezifi- sche Rechte oder Pflichten im Einzelnen zu begründen, zu ändern oder aufzuheben sind (vgl. MARKUS MÜLLER, in: Auer/Müller/Schindler, VwVG-Kommentar, 2. Aufl., Zürich/St. Gallen, 2019, N 101 zu Art. 5 VwVG; BEATRICE WEBER-DÜRLER/PANDORA KUNZ-NOTTER, a.a.O., N 20 zu Art. 25 VwVG).</w:t>
      </w:r>
    </w:p>
    <w:p>
      <w:r>
        <w:rPr>
          <w:b/>
        </w:rPr>
        <w:t>E. 12</w:t>
      </w:r>
    </w:p>
    <w:p>
      <w:r>
        <w:t>Partei im Sinne von Art. 6 VwVG im Verwaltungsverfahren ist, wessen Rechte oder Pflichten die zu erlassende Verfügung berühren soll. Eine allfällige Meldepflicht nach Art. 4 Abs. 1 PG berührt die Pflichten von Uber Eats Switzerland, womit diese im vorliegenden Feststellungsverfahren als Partei im Sinne von Art 6 VwVG anzusehen ist. Ebenso hat Uber Eats Switzerland ein aktuelles Feststellungsinteresse am Bestehen bzw. Nichtbestehen der Meldepflicht sowie einen prakti- schen Nutzen an der zu erlassenden Verfügung. Der zu beurteilende Sachverhalt ist zudem hin- reichend bestimmt (vgl. BEATRICE WEBER-DÜRLER/PANDORA KUNZ-NOTTER, a.a.O., N 4 zu Art. 25 VwVG). Sämtliche materiellen und verfahrensrechtlichen Voraussetzungen für den Erlass einer Feststellungsverfügung sind somit gegeben.</w:t>
      </w:r>
    </w:p>
    <w:p>
      <w:r>
        <w:rPr>
          <w:b/>
        </w:rPr>
        <w:t>E. 13</w:t>
      </w:r>
    </w:p>
    <w:p>
      <w:r>
        <w:t>Die Uber Eats Switzerland ersuchte das Fachsekretariat darum, auf einen Antrag auf Feststel- lung der Meldepflicht zu verzichten und stattdessen die vorliegende Untersuchung ohne Kosten- folgen für die Uber Eats Switzerland einzustellen. Der Entscheid über die Einstellung oder Fort- führung der Untersuchung sei der Uber Eats Switzerland in einer anfechtbaren Verfügung mitzu- teilen. Diesen Antrag begründete die Firma damit, dass sie keine Postdienste anbiete und die Feststellung ihrer Meldepflicht gegen den Grundsatz der Gleichbehandlung von Konkurrentinnen verstossen würde (vgl. Ziff. 6 f. oben). Dem ist Folgendes entgegenzuhalten: Gemäss Art 21 Abs. 1 PG bereitet das Fachsekretariat die Geschäfte der PostCom vor, führt die Untersuchun- gen, stellt der PostCom Antrag auf Entscheid und vollzieht deren Entscheide. Es hat somit keine Entscheidungsbefugnis. Entsprechend konnte das Fachsekretariat keinen Entscheid zur Melde- pflicht oder zur Einstellung das Verfahrens treffen. Der Antrag von Uber Eats Switzerland auf Einstellung des Verfahrens durch das Fachsekretariat ohne einen Sachentscheid durch die PostCom ist daher abzuweisen.</w:t>
      </w:r>
    </w:p>
    <w:p>
      <w:r>
        <w:rPr>
          <w:b/>
        </w:rPr>
        <w:t>E. 14</w:t>
      </w:r>
    </w:p>
    <w:p>
      <w:r>
        <w:t>Die Uber Eats Switzerland beantragt zweitens, eventualiter die vorliegende Untersuchung bis zum Vorliegen eines rechtskräftigen Endentscheids des Bundesverwaltungsgerichts im Be- schwerdeverfahren Nr. A-4350/2022 in Sachen Uber Portier B.V. gegen die PostCom zu sistie- ren. Der Entscheid über die Sistierung oder Fortführung der Untersuchung sei der Uber Eats Switzerland in einer anfechtbaren Verfügung mitzuteilen. Die Uber Eats Switzerland begründet diesen Antrag damit, dass mehrere der für die Meldepflicht der Uber Eats Switzerland entschei- denden Rechtsfragen ebenfalls Gegenstand des hängigen Beschwerdeverfahrens Nr. A- 4350/2022 in Sachen Uber Portier B.V. gegen PostCom vor Bundesverwaltungsgericht seien. Dazu gehöre u.a. die Frage, wie Art. 2 Bst. a PG (Legaldefinition der Postdienste) auszulegen</w:t>
      </w:r>
    </w:p>
    <w:p>
      <w:r>
        <w:t>Aktenzeichen: PostCom-30--00001/119</w:t>
      </w:r>
    </w:p>
    <w:p>
      <w:r>
        <w:t>PostCom-D-69B33401/1 6/13 sei und ob die Bejahung der Meldepflicht einer Instant Delivery-Anbieterin bei gleichzeitiger Ver- neinung der Meldepflicht ihrer Konkurrentin gegen den aus der Wirtschaftsfreiheit abgeleiteten Gleichbehandlungsgrundsatz verstosse. Es bestehe somit die Gefahr, dass eine Verfügung der PostCom in der vorliegenden Sache, die im Widerspruch zu den Erwägungen eines zukünftigen bundesverwaltungsgerichtlichen Urteils im Beschwerdeverfahren Nr. A-4350/2022 stünde, zur Aufhebung dieser Verfügung führen würde.</w:t>
      </w:r>
    </w:p>
    <w:p>
      <w:r>
        <w:rPr>
          <w:b/>
        </w:rPr>
        <w:t>E. 14.1</w:t>
      </w:r>
    </w:p>
    <w:p>
      <w:r>
        <w:t>Dem ist entgegenzuhalten, dass das Angebot von Uber Eats Switzerland sich in einigen ent- scheidenden bzw. wesentlichen Punkten vom damaligen der Uber Portier B.V. unterscheidet, weswegen die Feststellung oder Nichtfeststellung eines meldepflichtigen Angebots von Post- diensten in einem Fall nicht zwangsläufig zum gleichen Ergebnis im anderen führen muss. Ins- besondere betreibt die Uber Eats Switzerland im Vergleich zur früheren Uber Portier B.V. ein weit breiteres Angebot an Lieferungen, das neben den Essenslieferungen neu auch Waren des täglichen Bedarfes umfasst. Damit ist vorliegend die damals für die Meldepflicht der Uber Portier B.V. zentrale und im Beschwerdeverfahren umstrittene Frage, ob die Essenslieferungen als In- halt von Kuriersendungen überhaupt im Geltungsbereich des Postgesetzes anfallen, nicht mehr entscheidend für die vorliegende Beurteilung der Meldepflicht. Dies geht ebenso aus der Stel- lungnahme von Uber Eats Switzerland vom 9. Oktober 2023 hervor, die sich kaum auf die Liefe- rung von gekochten Mahlzeiten bezieht. Aufgrund des neuen Sachverhalts ist deshalb nicht von sich widersprechenden Entscheiden auszugehen. Vielmehr ist für die übrigen Marktanbieterin- nen und die Aufsicht über die Postdienste im Allgemeinen geboten, dass sich ohne Verfahrens- verzögerungen eine erstinstanzliche Praxis zu den meldepflichtigen Angeboten bildet und durch die richterliche Überprüfung festigt. Der Antrag auf Verfahrenssistierung ist daher abzuweisen.</w:t>
      </w:r>
    </w:p>
    <w:p>
      <w:r>
        <w:rPr>
          <w:b/>
        </w:rPr>
        <w:t>E. 15</w:t>
      </w:r>
    </w:p>
    <w:p>
      <w:r>
        <w:t>Ebenfalls beantragte die Uber Eats Switzerland für den Fall, dass das Fachsekretariat das Ver- fahren weder einstelle, noch sistiere, sondern der PostCom Antrag auf Feststellung der Melde- pflicht nach Art. 4 Abs. 1 PG stelle, dass der Uber Eats Switzerland Gelegenheit zu geben sei, zum Antrag des Fachsekretariats sowie zur Antragsbegründung schriftlich Stellung zu nehmen.</w:t>
      </w:r>
    </w:p>
    <w:p>
      <w:r>
        <w:rPr>
          <w:b/>
        </w:rPr>
        <w:t>E. 15.1</w:t>
      </w:r>
    </w:p>
    <w:p>
      <w:r>
        <w:t>Wie bereits unter Ziff. 13 ausgeführt, richtet sich das Verfahren vor der PostCom nach der Zu- ständigkeitsordnung von Art. 21 und 22 ff. PG und dem Verwaltungsverfahren nach VwVG. Die PostCom erhält als zuständige Instanz vom Fachsekretariat die kompletten Verfahrensakten, einschliesslich der Stellungnahmen der Parteien. Ein weiterer Schriftwechsel zum Antrag des Fachsekretariats ist weder im Postgesetz, noch im VwVG vorgesehen und kann für das Verfah- ren vor der PostCom auch nicht aus anderen Verfahrensordnungen des Bundes, wie etwa dieje- nigen der Spielbankenkommission (Bundesgesetz über Geldspiele vom 29. September 2017; [BGS, SR 935.51]) oder der Wettbewerbskommission (Bundesgesetz über Kartelle und andere Wettbewerbsbeschränkungen vom 6. Oktober 1995 [KG; SR 251]) hergeleitet werden.</w:t>
      </w:r>
    </w:p>
    <w:p>
      <w:r>
        <w:rPr>
          <w:b/>
        </w:rPr>
        <w:t>E. 15.2</w:t>
      </w:r>
    </w:p>
    <w:p>
      <w:r>
        <w:t>Der Anspruch auf rechtliches Gehör richtet sich nach Art. 26 ff. VwVG sowie nach Art. 29 Abs. 2 BV und verlangt, dass die von einer Verfügung betroffene Person zu den wesentlichen Punkten Stellung nehmen kann, bevor der Entscheid gefällt wird. Dies betrifft jedoch in erster Linie den rechtserheblichen Sachverhalt und nur in Ausnahmefällen auch Rechtsnormen oder von den Be- hörden vorgesehene rechtliche Begründungen (BGE 132 II 485 S. 494, Erw. 3.2). Mit Schreiben vom 7. Juli 2023 hat das Fachsekretariat, das entsprechend Art. 21 Abs. 1 PG die Geschäfte der PostCom vorbereitet, die Uber Eats Switzerland eingeladen, zum massgebenden Sachverhalt Stellung zu nehmen. Mit Schreiben vom 9. Oktober 2023 nahm die Uber Eats Switzerland zum Sachverhalt Stellung, reichte verschiedene Anträge ein und berichtigte gewisse Sachverhaltsele- mente. Die von der Uber Eats Switzerland zitierte Praxis der Wettbewerbskommission Weko, wonach die Parteien zum Antrag des Sekretariats Stellung nehmen können, findet vor der Post- Com keine Anwendung, da in der Postgesetzgebung im Unterschied zum Kartellgesetz keine entsprechende gesetzliche Grundlage mit Verfahrensführung auf Sekretariatsebene vorliegt (vgl. Art. 30 Abs. 2 KG). Dem Anspruch auf rechtliches Gehör ist damit im Verfahren vor der Post- Com hinreichend Rechnung getragen worden.</w:t>
      </w:r>
    </w:p>
    <w:p>
      <w:r>
        <w:t>Aktenzeichen: PostCom-30--00001/119</w:t>
      </w:r>
    </w:p>
    <w:p>
      <w:r>
        <w:t>PostCom-D-69B33401/1 7/13</w:t>
      </w:r>
    </w:p>
    <w:p>
      <w:r>
        <w:rPr>
          <w:b/>
        </w:rPr>
        <w:t>E. 16</w:t>
      </w:r>
    </w:p>
    <w:p>
      <w:r>
        <w:t>Schliesslich beantragte die Uber Eats Switzerland subsubeventualiter, ihre Stellungnahme vom 9. Oktober 2023 sei durch das Fachsekretariat an die PostCom zur Kenntnisnahme zu übermit- teln. Nach Art. 32 Abs. 1 VwVG obliegt es der Behörde, bevor sie verfügt, alle erheblichen und rechtzeitigen Vorbringen der Parteien zu würdigen. Die PostCom als zuständige Entscheidbe- hörde hat sich dementsprechend mit allen Vorbringen der Uber Eats Switzerland auseinanderzu- setzten und damit auch mit denen, die sie mit Schreiben vom 9. Oktober 2023 geltend machte. Dieses Schreiben gehört zu den Verfahrensakten und wurde entsprechend von der Kommission zu Kenntnis genommen und gewürdigt (vgl. insb. Ziff. 5 ff. oben).</w:t>
      </w:r>
    </w:p>
    <w:p>
      <w:r>
        <w:rPr>
          <w:b/>
        </w:rPr>
        <w:t>E. 17</w:t>
      </w:r>
    </w:p>
    <w:p>
      <w:r>
        <w:t>Nach Art. 4 Abs. 1 PG ist meldepflichtig, wer Kundinnen und Kunden im eigenen Namen ge- werbsmässig Postdienste anbietet. Postdienste beziehen sich einerseits auf die Verarbeitung spezifischer adressierter Sendungen, der Postsendungen, d.h. von Briefen, Paketen, Zeitungen und Zeitschriften (vgl. Art. 2 Bst. b PG), und anderseits auf bestimmte postalische Prozesse (das Annehmen, Abholen, Sortieren, Transportieren und Zustellen von Postsendungen, vgl. Art. 2 Bst. a PG). Meldepflichtige Unternehmen tragen gegenüber dem Absender die Gesamtverant- wortung für die postalischen Prozesse (vgl. Botschaft zum PG vom 20. Mai 2009, BBl 2009 5206; Erläuterungen des UVEK zur VPG vom 29. August 2012, S. 6, www.postcom.ad- min.ch/Dokumentation/Gesetzgebung). Dies bedeutet, dass die Anbieterin mit dem Versender, der den Inhalt der Sendung bestimmt, eine Geschäftsbeziehung pflegt. Ob die Anbieterin die Dienste tatsächlich selber erbringt oder ob sie dafür Subunternehmerinnen beauftragt, ist indes- sen für die Frage der Meldepflicht nicht entscheidend.</w:t>
      </w:r>
    </w:p>
    <w:p>
      <w:r>
        <w:rPr>
          <w:b/>
        </w:rPr>
        <w:t>E. 18</w:t>
      </w:r>
    </w:p>
    <w:p>
      <w:r>
        <w:t>Als Postsendung in Form von Paketen gelten nach Art. 2 Bst. d PG adressierte Sendungen von mehr als 2 cm Dicke bis zu einem Gewicht von 30kg. Zum Inhalt der Postsendungen enthält die Postgesetzgebung keine Vorgaben, es ist daher nicht von Belang, welche Waren von einer Postdiensteanbieterin befördert werden, soweit sich die Sendungen postalisch mit den in der Branche üblichen technischen Hilfsmitteln befördern lassen. Die von den Händlern auf der Uber- App angebotenen Produkte sind unter anderem frisch zubereitete Gerichte, Getränke, Lebens- mittel sowie weitere Güter des täglichen Bedarfs. Bei den Sendungen handelt es sich um Einzel- stücke, die in den allermeisten Fällen weniger als 30kg wiegen und somit von einer Person ver- arbeitet werden können (vgl. Schreiben vom 7 Juli 2023). Meistens kommen für den Transport isolierende Tragtaschen mit separaten Abteilen zum Einsatz, um die Lebensmittelsicherheit zu gewähren und wegen der unterschiedlichen Temperaturanforderungen der Waren. Gemäss den Bedingungen für «Uber-Lieferungen» ist der Händler für die Einhaltung aller Gesundheits- und Sicherheitsgesetze und -vorschriften verantwortlich, die in Bezug auf die Vorbereitung und Ver- packung von Waren gelten (vgl. Ziff. 2 Bst. b (i) Abs. 1 der Uber Eats Verkäufer – Allgemeine zusätzliche Bedingungen). Von den Lieferungen von Uber Eats Switzerland ausgeschlossen sind Personen oder Tiere jeglicher Grösse, illegale Gegenstände, zerbrechliche Gegenstände, gefährliche Gegenstände, gestohlene Güter oder Gegenstände, für deren Übermittlung der Händler keine Bewilligung hat (vgl. Uber Eats Verkäufer – Allgemeine zusätzliche Bedingungen Ziff. 7 Bst. d). Die Aufzählung der ausgeschlossenen Gegenstände und die geregelten Verant- wortungen der Händler als Versender entsprechen im Wesentlichen der Praxis weiterer Post- diensteanbieterinnen. Bezüglich ihres Gewichts und der physischen Eigenschaften erfüllen somit die von Uber Eats Switzerland gelieferten Sendungen die Kriterien einer Paketsendung nach Art. 2 Bst. d PG.</w:t>
      </w:r>
    </w:p>
    <w:p>
      <w:r>
        <w:rPr>
          <w:b/>
        </w:rPr>
        <w:t>E. 19</w:t>
      </w:r>
    </w:p>
    <w:p>
      <w:r>
        <w:t>Die Uber Eats Switzerland bestreitet jedoch, dass die von ihr gelieferten Sendungen adressiert seien. Auf den Sendungen sei die Anschrift der Empfänger regelmässig nicht angebracht und schon gar nicht in einer Weise, die einen längeren Transport mit mehreren anderen Sendungen oder die Bearbeitung in einem Sortierzentrum überstehen würde. Mangels der Definition in der aktuellen Postgesetzgebung und den dazugehörigen Materialien sei vielmehr von den früheren dargelegten Kriterien aus der Botschaft zum alten Postgesetz (aPG) von 1997 auszugehen, nach welcher eine Sendung nur als adressiert gelte, «wenn auf der Sendung die Anschrift des</w:t>
      </w:r>
    </w:p>
    <w:p>
      <w:r>
        <w:t>Aktenzeichen: PostCom-30--00001/119</w:t>
      </w:r>
    </w:p>
    <w:p>
      <w:r>
        <w:t>PostCom-D-69B33401/1 8/13 Empfängers angegeben ist oder anhand der auf Sendungen angebrachten Zeichen und Zahlen der jeweilige Empfänger bestimmt werden kann» (vgl. BBI 1996 III 1249, S. 1280).</w:t>
      </w:r>
    </w:p>
    <w:p>
      <w:r>
        <w:rPr>
          <w:b/>
        </w:rPr>
        <w:t>E. 19.1</w:t>
      </w:r>
    </w:p>
    <w:p>
      <w:r>
        <w:t>Dem ist entgegenzuhalten, dass bewusst keine präzisen Vorgaben zur Adressierungsart in der geltende Postgesetzgebung festgelegt wurden. Denn solche technischen Vorgaben hätten die unternehmerische Freiheit einzelner Firmen, und nicht zuletzt der Schweizerische Post, stark eingeschränkt, ohne dass daraus ein Vorteil für die Kundinnen und Kunden entstanden wäre. Viel mehr obliegt es der Anbieterin zu definieren, je nach den Vorlieben ihrer Kundinnen und Kunden oder ihren betrieblichen Bedürfnissen, wie die Adressierungsangaben der Empfängerin- nen und Empfänger angebracht werden müssen. Ob die Adresse auf den Sendungen festge- klebt wird, wie es meistens bei den Standardpaketsendungen der Fall ist, oder mittels einer An- hängeadresse oder gar ohne Adressenangaben auf der Sendung, wie es bei den Kuriersendun- gen gängig ist, ist dabei aus regulatorischer Sicht irrelevant.</w:t>
      </w:r>
    </w:p>
    <w:p>
      <w:r>
        <w:rPr>
          <w:b/>
        </w:rPr>
        <w:t>E. 19.2</w:t>
      </w:r>
    </w:p>
    <w:p>
      <w:r>
        <w:t>Ebensowenig sind Unterschiede in der Adressierungsart geeignet, um Stückgutsendungen von Postsendungen zu unterscheiden. Während Postsendungen tatsächlich regelmässig ohne fest auf den Sendungen angebrachte Adressen befördert werden, kommt es durchaus vor, dass Stückgutsendungen mit fest auf den einzelnen Stücken angebrachten Adressen transportiert werden – wie zum Beispiel im Teilladungsverkehr –, obwohl es sich dabei keineswegs um Post- sendungen handelt.</w:t>
      </w:r>
    </w:p>
    <w:p>
      <w:r>
        <w:rPr>
          <w:b/>
        </w:rPr>
        <w:t>E. 19.3</w:t>
      </w:r>
    </w:p>
    <w:p>
      <w:r>
        <w:t>Die alte Postgesetzgebung von 1997, die hauptsächlich die Rechte und Pflichten der Schweize- rischen Post regelte (Art. 1 Abs. 2 aPG), bietet kaum Abhilfe bei der Beantwortung von aktuellen Marktabgrenzungsfragen im postalischen Bereich. Die früheren Ausführungen aus der Bot- schaft, nach welchen die Empfängeradresse zwingend auf der Sendung fest angebracht werden musste, diente hauptsächlich den betrieblichen Imperativen der Schweizerischen Post, die da- mals als Anstalt des Bundes eine wesentlich andere Geschäftsbeziehung mit den Kundinnen und Kunden pflegte als die heutige Post CH AG. Derzeit sind solche betrieblichen Fragen in den allgemeinen Geschäftsbedingungen (AGB) der Post CH AG geregelt.</w:t>
      </w:r>
    </w:p>
    <w:p>
      <w:r>
        <w:rPr>
          <w:b/>
        </w:rPr>
        <w:t>E. 19.4</w:t>
      </w:r>
    </w:p>
    <w:p>
      <w:r>
        <w:t>Aktuell dient das Kriterium der Adressierung hingegen der Abgrenzung zu den nicht adressierten Sendungen. Bei den nicht adressierten Sendungen handelt es sich zum Beispiel um Werbesen- dungen oder Gratiszeitungen, die an alle Haushalte innerhalb einer gewissen Region zugestellt werden. Diese Sendungen gelten nicht als Postsendung und ihre Beförderung ist demenspre- chend von der Meldepflicht nach Art. 4 Abs. 1 PG ausgeschlossen. Mit dem Adressierungskrite- rium gilt es somit viel mehr zu unterscheiden, ob eine Sendung einer Person bzw. einer Lie- feradresse zugeordnet werden kann oder nicht. Im Fall von Uber Eats Switzerland werden die gelieferten Waren an genaue Adressen oder Personen zugestellt. Dementsprechend muss wäh- rend dem Bestellungsprozess in der Uber Eats-App, insbesondere im Falle einer Lieferung durch Uber Eats Switzerland, eine vollständige Lieferadresse angegeben werden. Diese Adres- sangaben, ohne welche die bestellten Waren von Uber Eats Switzerland nicht geliefert werden können, erfüllen somit das Kriterium einer Adressierung nach Art. 2 Bst. b PG.</w:t>
      </w:r>
    </w:p>
    <w:p>
      <w:r>
        <w:rPr>
          <w:b/>
        </w:rPr>
        <w:t>E. 20</w:t>
      </w:r>
    </w:p>
    <w:p>
      <w:r>
        <w:t>Ebenfalls kann der Darlegung der Uber Eats Switzerland, nach welcher es sich bei den geliefer- ten Sendungen nicht um Postsendungen, sondern um Stückgüter handelt, nicht gefolgt werden. Bei dem vom Postmarkt ausgeschlossenen Stückguttransport sind Sendungen gemeint, die sich zwar ähnlich wie die Postsendungen am Stück transportieren lassen, sich jedoch wegen ihren physischen Eigenschaften nicht zur postalischen Verarbeitung eignen. Stückgütern verlangen in der Regel wegen ihres höheren Gewichts oder ihrer sperrigen Grösse den Einsatz von zusätzli- chen Hilfsmitteln, wie Fahrzeuge mit Hebebühnen oder ein Zwei-Personen-Handling. Die von Uber Eats Switzerland beförderten Sendungen sind keineswegs besonders sperrig oder schwer, sie unterscheiden sich damit klar von den im Transportgewerbe transportierten Stückgütern. Be- züglich der Prozesse gilt es auch zu präzisieren, dass Stückgüter nicht zwingend im Rahmen</w:t>
      </w:r>
    </w:p>
    <w:p>
      <w:r>
        <w:t>Aktenzeichen: PostCom-30--00001/119</w:t>
      </w:r>
    </w:p>
    <w:p>
      <w:r>
        <w:t>PostCom-D-69B33401/1 9/13 von Direktfahrten transportiert werden. Sortierungen und Zwischenlagerungen kommen insbe- sondere im Teilladungsverkehr immer wieder vor. Somit ist festzustellen, dass es sich bei den von Uber Eats Switzerland beförderten Sendungen nicht um Stückgutsendungen handelt.</w:t>
      </w:r>
    </w:p>
    <w:p>
      <w:r>
        <w:rPr>
          <w:b/>
        </w:rPr>
        <w:t>E. 21</w:t>
      </w:r>
    </w:p>
    <w:p>
      <w:r>
        <w:t>Weiter ist das Erbringen von Postdiensten für die Meldepflicht von Belang. Als Postdienste gel- ten nach Art. 2 Bst. a PG das Annehmen, Abholen, Sortieren, Transportieren und Zustellen von Postsendungen. Die Uber Eats Switzerland bietet im Rahmen ihrer Lieferdienste das Abholen und das Zustellen von Gütern über kurze Strecken von höchstens wenigen Kilometern an, die von den Händlern an Endkundinnen und -kunden verkauft worden sind (vgl. Schreiben vom 9. Oktober 2023, Ziff. 22). Damit entspricht die Tätigkeit der Uber Eats Switzerland der eines Ku- rierdienstes, bei welchem Sendungen im Rahmen von Direktfahrten beim Versender abgeholt und anschliessend rasch sowie ohne weitere Prozessschritte dem Empfänger oder der Empfän- gerin zugestellt werden.</w:t>
      </w:r>
    </w:p>
    <w:p>
      <w:r>
        <w:rPr>
          <w:b/>
        </w:rPr>
        <w:t>E. 22</w:t>
      </w:r>
    </w:p>
    <w:p>
      <w:r>
        <w:t>In ihrer Stellungnahme bestreitet die Uber Eats Switzerland, dass sie Postdienste anbiete, da die von ihr angebotenen Lieferdienstleistungen nicht die Wertschöpfungskette für Postdienste durchlaufen würden. Insbesondere fände bei den über die Uber Eats-App bestellten Waren keine Sortierung statt. Gemäss Uber Eats Switzerland müssten zwingend alle Elemente der Wertschöpfungskette kumulativ vorliegen, andernfalls kein Postdienst erbracht sei. Dem ist ent- gegenzuhalten, dass jedes einzelne Element der Wertschöpfungskette, mithin das Annehmen, Abholen, Sortieren, Transportieren und Zustellen, einen eigenen Postdienst bildet, insoweit da- bei Postsendungen verarbeitet werden. Indessen erbringen Subunternehmerinnen nach Art. 1 Bst. b der Postverordnung vom 29. August 2012 (VPG, SR 783.01) gängig nur einzelne Post- dienste – wie etwa das Transportieren – und üben dennoch eine postalische Tätigkeit aus (vgl. Erläuterungen des UVEK zur VPG vom 29. August 2012, S. 4., a.a.O.). Entsprechend müssen Subunternehmerinnen nach Art. 5 Abs. 3 VPG die branchenüblichen Arbeitsbedingungen einhal- ten, soweit sie mehr als die Hälfte ihres jährlichen Umsatzerlöses mit Postdiensten erzielen. Im Unterschied zu den Anbieterinnen nach Art. 1 Bst. a VPG unterliegen die Subunternehmerinnen jedoch nicht der Meldepflicht nach Art. 4 Abs. 1 PG. Dies ergibt sich aus der Tatsache, dass sie im Gegensatz zu den Anbieterinnen nicht die Gesamtverantwortung für die Erbringung dieser Postdienste gegenüber den Kundinnen und Kunden tragen (vgl. Erläuterungen des UVEK zur VPG vom 29. August 2012, S. 6, a.a.O.). Für die Meldepflicht nach Art. 4 Abs. 1 PG ist somit nicht von Relevanz, ob jeder einzelne Postdienst tatsächlich erbracht wird, sondern ob eine Firma die ganze Wertschöpfungskette von der Entgegennahme einer Postsendung bis zur End- zustellung steuert. Diese Auslegung stimmt auch mit der in der Branche weit verbreiteten Praxis überein, nach welcher Grosskunden gewisse Vorleistungen entlang der Wertschöpfungskette selbst erbringen, wie zum Beispiel Sortierarbeiten oder gar Transporte bis zur Endzustellung. Schliesslich würde die Voraussetzung einer kumulativen Erbringung aller Postdienste sämtliche Anbieterinnen von Kurierdiensten – wegen der fehlender Sortierung – von der Meldepflicht aus- schliessen. Mit der neuen Postgesetzgebung wurde jedoch explizit eine Aufsicht über die Kurier- dienste beabsichtigt, bei welcher Postsendungen in Form von Briefen und Paketen befördert werden (vgl. Erläuterungen des UVEK zur VPG vom 29. August 2012, S. 17, a.a.O.). Ebenfalls aus diesem Grund ist festzustellen, dass eine meldepflichtige postalische Tätigkeit nicht das ku- mulative Anbieten von sämtlichen Postdienste nach Art. 2 Bst. a voraussetzt.</w:t>
      </w:r>
    </w:p>
    <w:p>
      <w:r>
        <w:rPr>
          <w:b/>
        </w:rPr>
        <w:t>E. 23</w:t>
      </w:r>
    </w:p>
    <w:p>
      <w:r>
        <w:t>Ferner ist zu prüfen, ob Uber Eats Switzerland ihre Postdienste gewerbsmässig zu Gunsten von Kundinnen und Kunden im eigenen Namen anbietet. Die Bedingungen der von Uber Eats Switzerland erbrachten Lieferdiensten sind im Uber Eats Schweiz Lieferdienstevertrag geregelt. Die bestellten Lieferdienste können entweder durch Uber Eats Switzerland (die «Uber-Liefe- rung») oder durch den Händler (die «Händler-Lieferung») erbracht werden. Als Alternative zur Bestellung eines Lieferdienstes können die Endkundinnen und -kunden Waren auch bei der Ver- kaufsstelle des Händlers abholen.</w:t>
      </w:r>
    </w:p>
    <w:p>
      <w:r>
        <w:t>Aktenzeichen: PostCom-30--00001/119</w:t>
      </w:r>
    </w:p>
    <w:p>
      <w:r>
        <w:t>PostCom-D-69B33401/1 10/13</w:t>
      </w:r>
    </w:p>
    <w:p>
      <w:r>
        <w:rPr>
          <w:b/>
        </w:rPr>
        <w:t>E. 23.1</w:t>
      </w:r>
    </w:p>
    <w:p>
      <w:r>
        <w:t>Sofern es sich um eine «Uber-Lieferung» handelt, bestimmt die Uber Eats Switzerland selbst, in welchen «Liefergebieten» sie ihre Lieferdienste erbringen will. Sie kann den Lieferradius nach eigenem Ermessen ändern. Bei einer «Uber-Lieferung» kommen die Besonderen Zusätzlichen Bedingungen Marketplace-Methode zur Anwendung (vgl. Uber Eats Verkäufer – Besondere Zu- sätzliche Bedingungen – Marketplace-Methode, Stand 22. März 2023). In diesem Fall kauft Uber Eats Switzerland Lieferdienste vom Marketplace-Lieferpartnern und verkauft diese Lieferdienste direkt an den Kunden. Der Händler hat auf Basis des Vertrags keine vertragliche Beziehung mit dem Marketplace-Lieferpartner. In Bezug auf die Lieferung bleibt der Händler für alle Artikel bis zu dem Punkt verantwortlich, an dem die Artikel an einen Marketplace-Lieferpartner übergeben werden. Der Händler ist jedoch nicht für die Lieferung selbst verantwortlich (vgl. Uber Eats Ver- käufer AGB Ziff. 2 Bst. b. (i) Abs. 1). Dabei kann Uber Eats Switzerland zum Beispiel auf einer Fahrt Bestellungen des Händlers mit Bestellungen von weiteren Händlern kombinieren und an- schliessend verschiedene Kundinnen und Kunden beliefern («Gemeinschaftsfahrten»; vgl. Uber Eats Verkäufer – Besondere Zusätzliche Bedingungen – Marketplace-Methode Ziff. 3). Im Falle einer Kombination von Bestellungen sind üblicherweise zwei, höchstens jedoch drei Bestellun- gen kombiniert. Uber Eats Switzerland kommuniziert dem Kunden eine Schätzung zur Lieferzeit vor der Bestellung. Unzufriedene Kunden können sich im Rahmen einer «Uber-Lieferung» nur an die Uber Eats Switzerland wenden. Als Entschädigung für das Erbringen der Uber Eats- Dienste mit der Marketplace-Methode verrechnet Uber Eats Switzerland dem Händler eine um- satzabhängige Marketplace-Servicegebühr mit einem für diese Methode geltenden Ansatz (vgl. Uber Eats Verkäufer – Besondere Zusätzliche Bedingungen – Marketplace-Methode Ziff. 2 Bst. a). Nach eingegangener Bestellung erhalten die Kunden zwei Rechnungen, eine von Uber Eats Switzerland im Namen des Händlers für den Verkauf der Artikel und eine weitere direkt von Uber Eats Switzerland für die Erbringung der Lieferdienste. Aus diesem Sachverhalt geht hervor, dass die Uber Eats Switzerland im Modell der «Uber-Lieferung» mit der Marketplace-Methode im ei- genen Namen tätig ist und die Gesamtverantwortung für die Erbringung der Postdienste gegen- über den Kundinnen und Kunden trägt. Damit sind die Bedingungen für eine gewerbsmässige postalische Tätigkeit im Auftrag von Dritten erfüllt.</w:t>
      </w:r>
    </w:p>
    <w:p>
      <w:r>
        <w:rPr>
          <w:b/>
        </w:rPr>
        <w:t>E. 23.2</w:t>
      </w:r>
    </w:p>
    <w:p>
      <w:r>
        <w:t>Im Falle einer «Händler-Lieferung» werden die Lieferdienste von Angestellten, Partnern, Arbeit- nehmern oder Beauftragten des Händlers ausgeführt, welche die Lieferdienste im Auftrag des Händlers erbringen. Für Händler-Lieferungen gelten die Lieferbedingungen von Uber Eats Switzerland nicht, sondern die Bedingungen der Aggregator-Methode. Der Händler bezahlt die Aggregator-Lieferpartner für ihre Lieferdienste, die dem Händler nach eigenem Ermessen bereit- gestellt werden (Uber Eats Verkäufer – Besondere Zusätzliche Bedingungen – Aggregator-Me- thode Ziff. 2 Bst. b). Uber Eats Switzerland bietet im Rahmen der Aggregator-Methode keine Lie- ferdienste an (vgl. Uber Eats Verkäufer – Besondere zusätzliche Bedingungen – Aggregator Me- thode Ziff. 1). Vielmehr geht es dabei um Neukundengewinnung, Nachfrageprognose, Zahlungs- abwicklung und sonstige verbundene Dienste in Zusammenhang mit dem Verkauf und der Liefe- rung der Artikel, die durch Aggregator-Lieferpartner zu liefern sind. Bei diesem Modell liegt keine postalische Tätigkeit der Uber Eats Switzerland vor.</w:t>
      </w:r>
    </w:p>
    <w:p>
      <w:r>
        <w:rPr>
          <w:b/>
        </w:rPr>
        <w:t>E. 24</w:t>
      </w:r>
    </w:p>
    <w:p>
      <w:r>
        <w:t>Die Uber Eats Switzerland macht weiter geltend, dass die Feststellung ihrer Meldepflicht nach Art. 4 Abs. 1 PG gegen den Grundsatz der Gleichbehandlung von Konkurrentinnen gemäss Art.</w:t>
      </w:r>
    </w:p>
    <w:p>
      <w:r>
        <w:rPr>
          <w:b/>
        </w:rPr>
        <w:t>E. 27</w:t>
      </w:r>
    </w:p>
    <w:p>
      <w:r>
        <w:t>Die Registrierung der meldepflichtigen Anbieterinnen in der Datenbank der PostCom ist rein ad- ministrativer Natur und die PostCom registriert die Anbieterinnen, wie bereits ausgeführt, im Rahmen ihrer gesetzlichen Aufgaben (Art. 22 Abs. 2 Bst. a PG). Erst die Erfassung einer melde- pflichtigen Anbieterin in der PostCom-Datenbank (Art. 62 Abs. 1 VPG) ermöglicht der PostCom die effektive Durchführung der Aufsicht. So prüft sie z.B. die Einhaltung der Auskunftspflichten der Anbieterinnen gegenüber der PostCom nach Art. 59 VPG. Andererseits dient die Erfassung aller Meldepflichtigen der Information der Öffentlichkeit, da diese über die auf der Internetseite der PostCom zugängliche Liste der meldepflichtigen Anbieterinnen Kenntnis über alle im Post- markt tätigen Anbieterinnen erhält (Art. 62 Abs. 2 VPG). Als meldepflichtige Anbieterin muss die Uber Eats Switzerland die Auskünfte erteilen, die für ihre Registrierung bei der PostCom nach Art. 4 bzw. Art. 8 VPG erforderlich sind.</w:t>
      </w:r>
    </w:p>
    <w:p>
      <w:r>
        <w:t>Aktenzeichen: PostCom-30--00001/119</w:t>
      </w:r>
    </w:p>
    <w:p>
      <w:r>
        <w:t>PostCom-D-69B33401/1 12/13</w:t>
      </w:r>
    </w:p>
    <w:p>
      <w:r>
        <w:rPr>
          <w:b/>
        </w:rPr>
        <w:t>E. 27.1</w:t>
      </w:r>
    </w:p>
    <w:p>
      <w:r>
        <w:t>Von der administrativen Pflicht zur Registrierung zu unterscheiden sind die Wirkungen der Mel- depflicht nach Art. 4 PG, welche bereits von Gesetzes wegen mit dem gewerbsmässigen Anbie- ten von Postdiensten und ab der Betriebsaufnahme entstehen. Diese Pflichten entstehen „ex legeˮ und nicht erst mit der Registrierung bei der PostCom. Dies geht aus dem Wortlaut und dem Zweck von Art. 4 Abs. 3 PG klar hervor. Diese Bestimmung macht die Pflichten der melde- pflichtigen Anbieterinnen nicht von deren Registrierung abhängig. Vielmehr genügt es, dass diese der Meldepflicht unterstehen, damit sie ebenfalls bereits den im Gesetz aufgeführten Pflichten unterliegen. Die gesetzlichen Pflichten der Meldepflichtigen sind in Art. 4 Abs. 3, Art. 9 sowie Art. 30 PG und den dazugehörenden Verordnungsbestimmungen näher umschrieben. Ge- gebenenfalls werden diese von der PostCom mittels Aufsichtsmassnahmen nach Art. 24 f. PG durchgesetzt. Die gesetzliche Aufsicht würde ihren Sinn verlieren, wenn ihr Beginn und deren Wirkungen von den durch die Anbieterinnen umzusetzenden Schritten, wie etwa deren Regist- rierung in der Datenbank der Meldepflichtigen, abhängen würde. Würde die Aufsicht über die Anbieterin nicht bereits ab Feststehen deren Meldepflicht sondern erst ab deren Registrierung ausgeübt, bestünde im stark vom Wettbewerb geprägten Markt der Kurierdienste die Gefahr, dass durch die fehlende Überwachung einer meldepflichtigen Anbieterin nicht wiedergutzuma- chende Wettbewerbsnachteile für andere Anbieterinnen entstehen würden. Dies hätte zur Folge, dass Anbieterinnen, welche ihrer gesetzlichen Meldepflicht und den daraus resultierenden Pflichten und mithin auch ihrer Registrierung in der Datenbank der PostCom nachkommen, ge- genüber nicht registrierten Anbieterinnen, die ihre Meldeplicht mittels Beschwerde bestreiten, bei der Ausübung ihrer Geschäftstätigkeit benachteiligt würden. Schliesslich wird diese Auslegung der Wirkungen der Meldepflicht dadurch bestätigt, dass der Gesetzgeber mit dem neuen Postge- setz eine Meldepflicht für Anbieterinnen, aber nicht etwa ein Bewilligungssystem geschaffen hat, welches ein Ausüben der Postdienste und einen Eintritt in den Postmarkt erst nach Erfüllen der Bewilligungsvoraussetzungen ermöglichen und erlauben würde.</w:t>
      </w:r>
    </w:p>
    <w:p>
      <w:r>
        <w:rPr>
          <w:b/>
        </w:rPr>
        <w:t>E. 27.2</w:t>
      </w:r>
    </w:p>
    <w:p>
      <w:r>
        <w:t>Da sich die Meldepflicht für das Anbieten von Postdiensten bereits aus dem Gesetz ergibt und diese von der PostCom hoheitlich mit dieser Verfügung festgestellt worden ist, steht hiermit fest, dass Uber Eats Switzerland ab Datum dieser Verfügung der Aufsicht durch die PostCom unter- steht. Die PostCom übt die Aufsicht über Uber Eats Switzerland deshalb im Rahmen der ihr vom Gesetzgeber zugewiesenen Aufgaben mit sofortiger Wirkung aus und fordert die Firma auf, sich innert 30 Tagen nach Rechtskraft dieser Verfügung bei der PostCom zu registrieren bzw. die für ihre Registrierung erforderlichen Informationen der PostCom zu übermitteln.</w:t>
      </w:r>
    </w:p>
    <w:p>
      <w:r>
        <w:rPr>
          <w:b/>
        </w:rPr>
        <w:t>E. 28</w:t>
      </w:r>
    </w:p>
    <w:p>
      <w:r>
        <w:t>Die Verwaltungsgebühren werden auf 6 000 Franken festgesetzt. Sie werden Uber Eats Switzer- land auferlegt, welche die vorliegende Verfügung verursacht hat (Art. 31 Abs. 1 PG, Art. 77 Abs. 1 VPG sowie Art 1 Abs. 2, Art. 3 und Art. 4 Abs. 2 Gebührenreglement der PostCom vom 26. August 2013 [SR 783.018] sowie Art. 2 Abs. 1 Allgemeine Gebührenverordnung vom 8. Septem- ber 2004 [AllgGebV, SR 172.041.1]).</w:t>
      </w:r>
    </w:p>
    <w:p>
      <w:r>
        <w:t>Aktenzeichen: PostCom-30--00001/119</w:t>
      </w:r>
    </w:p>
    <w:p>
      <w:r>
        <w:t>PostCom-D-69B33401/1 13/13</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