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POSTCOM VFG-2-2023 vom 6. Februar 2023</w:t>
      </w:r>
    </w:p>
    <w:p>
      <w:r>
        <w:t>PostCom, 2023-02-06, DE</w:t>
      </w:r>
    </w:p>
    <w:p>
      <w:r>
        <w:rPr>
          <w:b/>
        </w:rPr>
        <w:t xml:space="preserve">Quelle: </w:t>
      </w:r>
      <w:r>
        <w:t>https://mcp.opencaselaw.ch/entscheid/postcom_VFG-2-2023</w:t>
      </w:r>
    </w:p>
    <w:p>
      <w:r>
        <w:t>FR: POSTCOM VFG-2-2023 du 6 février 2023</w:t>
      </w:r>
    </w:p>
    <w:p>
      <w:r>
        <w:t>IT: POSTCOM VFG-2-2023 del 6 febbraio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PostCom genehmigt die nachstehend in den Rechtsbegehren 2 und 3 beschriebenen Anpassungen der Methodikdokumente zur Laufzeitmessung beim Brief und beim Paket.</w:t>
      </w:r>
    </w:p>
    <w:p>
      <w:r>
        <w:rPr>
          <w:b/>
        </w:rPr>
        <w:t>E. 2</w:t>
      </w:r>
    </w:p>
    <w:p>
      <w:r>
        <w:t>Das Methodikdokument Brief sei dahingehend zu ergänzen, dass in der Laufzeitmessung</w:t>
      </w:r>
    </w:p>
    <w:p>
      <w:r>
        <w:rPr>
          <w:b/>
        </w:rPr>
        <w:t>E. 2.1</w:t>
      </w:r>
    </w:p>
    <w:p>
      <w:r>
        <w:t>beim Brief E+1 der Samstag weder als Annahmetag noch als Zustelltag Berücksichtigung findet und</w:t>
      </w:r>
    </w:p>
    <w:p>
      <w:r>
        <w:rPr>
          <w:b/>
        </w:rPr>
        <w:t>E. 2.2</w:t>
      </w:r>
    </w:p>
    <w:p>
      <w:r>
        <w:t>beim Brief E+3 der Samstag weder als Annahmetag noch als Zustelltag Berücksichtigung findet.</w:t>
      </w:r>
    </w:p>
    <w:p>
      <w:r>
        <w:t>Laufzeiten im inländischen Postverkehr: Harmonisierung der Messmethoden Brief und Paket: Vorsorgliche Genehmigung Zwischenverfügung Nr. 2/2023 Aktenzeichen: PostCom-221.1-221.1.1/12 Bern, 6. Februar 2023 Einschreiben Post CH AG _____ Leiter Regulatory Affairs a.i. Wankdorfallee 4 3030 Bern</w:t>
      </w:r>
    </w:p>
    <w:p>
      <w:r>
        <w:t>2/3 PostCom-D-638C3401/9 Aktenzeichen: PostCom-221.1-221.1.1/12</w:t>
      </w:r>
    </w:p>
    <w:p>
      <w:r>
        <w:rPr>
          <w:b/>
        </w:rPr>
        <w:t>E. 3</w:t>
      </w:r>
    </w:p>
    <w:p>
      <w:r>
        <w:t>Das Methodikdokument Paket sei dahingehend anzupassen, dass beim Paket E+3 in der Laufzeitmessung E+3 berücksichtigt wird.</w:t>
      </w:r>
    </w:p>
    <w:p>
      <w:r>
        <w:rPr>
          <w:b/>
        </w:rPr>
        <w:t>E. 4</w:t>
      </w:r>
    </w:p>
    <w:p>
      <w:r>
        <w:t>Das Methodikdokument Brief und das Methodikdokument Paket seien dahingehend zu er- gänzen resp. zu präzisieren, dass die Jahreswerte dem arithmetischen Mittel aus dem Zu- sammenzug der zwölf Monatsergebnisse entsprechen («Addition der 12 Monatswerte ge- teilt durch 12»).</w:t>
      </w:r>
    </w:p>
    <w:p>
      <w:r>
        <w:rPr>
          <w:b/>
        </w:rPr>
        <w:t>E. 5</w:t>
      </w:r>
    </w:p>
    <w:p>
      <w:r>
        <w:t>Die Genehmigung sei bis zum Vorliegen der Akkreditierung der angepassten Methodik Paket durch die Schweizerische Akkreditierungsstelle (SAS) resp. der Zertifizierung der angepassten Methodik Brief durch die Schweizerische Vereinigung für Qualitäts- und Ma- nagementsysteme (SQS) unter Vorbehalt auszusprechen.</w:t>
      </w:r>
    </w:p>
    <w:p>
      <w:r>
        <w:rPr>
          <w:b/>
        </w:rPr>
        <w:t>E. 6</w:t>
      </w:r>
    </w:p>
    <w:p>
      <w:r>
        <w:t>Die Zwischenverfügung wird in anonymisierter Form veröffentlicht.</w:t>
      </w:r>
    </w:p>
    <w:p>
      <w:r>
        <w:t>Freundliche Grüsse Eidgenössische Postkommission Anne Seydoux-Christe</w:t>
      </w:r>
    </w:p>
    <w:p>
      <w:r>
        <w:t>Michel Noguet Präsidentin</w:t>
      </w:r>
    </w:p>
    <w:p>
      <w:r>
        <w:t>Leiter Fachsekretariat</w:t>
      </w:r>
    </w:p>
    <w:p>
      <w:r>
        <w:t>Rechtsmittelbelehrung Gegen diese Verfügung kann innert 30 Tagen seit Eröffnung Beschwerde erhoben werden. Die Be- schwerde ist beim Bundesverwaltungsgericht, Postfach, 9023 St. Gallen, einzureichen. Die Frist steht still: Vom 7. Tag vor Ostern bis und mit dem 7. Tag nach Ostern; vom 15. Juli bis und mit dem 15. August; vom 18. Dezember bis und mit dem 2. Januar. Die Beschwerde hat die Begehren, deren Begründung mit Angabe der Beweismittel und die Unter- schrift des Beschwerdeführers oder seines Vertreters zu enthalten. Die angefochtene Verfügung und die als Beweismittel angerufenen Urkunden sind beizulegen, soweit der Beschwerdeführer sie in Hän- den hat.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