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VFG-12-2024 vom 12. Dezember 2024</w:t>
      </w:r>
    </w:p>
    <w:p>
      <w:r>
        <w:t>PostCom, 2024-12-12, DE</w:t>
      </w:r>
    </w:p>
    <w:p>
      <w:r>
        <w:rPr>
          <w:b/>
        </w:rPr>
        <w:t xml:space="preserve">Quelle: </w:t>
      </w:r>
      <w:r>
        <w:t>https://mcp.opencaselaw.ch/entscheid/postcom_VFG-12-2024</w:t>
      </w:r>
    </w:p>
    <w:p>
      <w:r>
        <w:t>FR: POSTCOM VFG-12-2024 du 12 décembre 2024</w:t>
      </w:r>
    </w:p>
    <w:p>
      <w:r>
        <w:t>IT: POSTCOM VFG-12-2024 del 12 dicembre 2024</w:t>
      </w:r>
    </w:p>
    <w:p>
      <w:pPr>
        <w:pStyle w:val="Heading2"/>
      </w:pPr>
      <w:r>
        <w:t>Erwägungen</w:t>
      </w:r>
    </w:p>
    <w:p>
      <w:r>
        <w:rPr>
          <w:b/>
        </w:rPr>
        <w:t>E. 8</w:t>
      </w:r>
    </w:p>
    <w:p>
      <w:r>
        <w:t>Gemäss Art. 22 Abs. 1 PG trifft die PostCom Entscheide und erlässt Verfügungen, die nach dem Postgesetz und dessen Ausführungsbestimmungen in ihrer Kompetenz liegen. Die Auf- gaben der PostCom umfassen nach Art. 22 Abs. 2 Bst. b PG die Überwachung der Einhal- tung der branchenüblichen Arbeitsbedingungen gemäss Art. 4 Abs. 3 Bst. b PG sowie deren Durchsetzung mittels Aufsichtsmassnahmen oder Verwaltungssanktionen nach Art. 24 f. PG (vgl. Verfügung 2/2020 in Sachen Epsilon SA vom 30. Januar 2020, E. 17, 23 f.; Botschaft zum Postgesetz vom 20. Mai 2009, BBl 2009 5229). Auf das Verfahren vor der PostCom ist das Verwaltungsverfahrensgesetz anwendbar (Art. 1 Abs. 1 und Abs. 2 Bst. d VwVG).</w:t>
      </w:r>
    </w:p>
    <w:p>
      <w:r>
        <w:rPr>
          <w:b/>
        </w:rPr>
        <w:t>E. 9</w:t>
      </w:r>
    </w:p>
    <w:p>
      <w:r>
        <w:t>Die C._______ GmbH ist Partei im Sinne von Art. 6 VwVG, da durch die zu erlassende Ver- fügung ihre Rechte und Pflichten berührt sind. Ihre Parteirechte umfassen u.a. den An- spruch auf rechtliches Gehör und das Recht auf Äusserung nach Art. 29 VwVG zu allfälligen Massnahmen nach Art. 24 f. PG.</w:t>
      </w:r>
    </w:p>
    <w:p>
      <w:r>
        <w:rPr>
          <w:b/>
        </w:rPr>
        <w:t>E. 9.1</w:t>
      </w:r>
    </w:p>
    <w:p>
      <w:r>
        <w:t>Das Fachsekretariat hat der C._______ GmbH mit Schreiben vom 11. Oktober 2024 Ge- legenheit zur Stellungnahme zum ihr vorgeworfenen Sachverhalt eingeräumt und die Mög- lichkeit zur Äusserung zu allfälligen Aufsichtsmassnahmen oder Verwaltungssanktionen ge- geben. Mit E-Mail vom 2. November 2024 hat die Firma zum rechtserheblichen Sachverhalt Stellung genommen. Dem Anspruch auf rechtliches Gehör ist damit hinreichend Rechnung getragen worden.</w:t>
      </w:r>
    </w:p>
    <w:p>
      <w:r>
        <w:rPr>
          <w:b/>
        </w:rPr>
        <w:t>E. 10</w:t>
      </w:r>
    </w:p>
    <w:p>
      <w:r>
        <w:t>Ebenso hat die C._______ GmbH als Adressatin der zu erlassenden Verfügung in Ergän- zung zur Feststellung des rechtserheblichen Sachverhalts durch die Entscheidbehörde (Art.</w:t>
      </w:r>
    </w:p>
    <w:p>
      <w:r>
        <w:rPr>
          <w:b/>
        </w:rPr>
        <w:t>E. 12</w:t>
      </w:r>
    </w:p>
    <w:p>
      <w:r>
        <w:t>Der Bundesrat hat nach Art. 61 Abs. 3 VPG die Festlegung der Mindeststandards für die Ar- beitsbedingungen im Bereich der Postdienste an die PostCom delegiert (vgl. Botschaft des Bundesrats zum Postgesetz vom 20. Mai 2009, BBl 2009 5245). Mit diesen Mindeststan- dards soll verhindert werden, dass sich der im Postsektor erwünschte Wettbewerb auf Kos- ten der Löhne und Arbeitsbedingungen der Angestellten entwickelt (vgl. Botschaft zum Post- gesetz, BBl 2009 5206).</w:t>
      </w:r>
    </w:p>
    <w:p>
      <w:r>
        <w:rPr>
          <w:b/>
        </w:rPr>
        <w:t>E. 13</w:t>
      </w:r>
    </w:p>
    <w:p>
      <w:r>
        <w:t>Die PostCom hat als Mindeststandard in Art. 2 VMAP einen Bruttolohn für Arbeitnehmerin- nen und Arbeitnehmer von mindestens 18.27 Franken pro Stunde (Abs. 1) und eine vertrag- lich vereinbarte Arbeitszeit von höchstens 44 Stunden pro Woche (Abs. 2) festgelegt. Seit 1. Juli 2023 beträgt der Bruttolohn mindestens 19.00 Franken (vgl. Verordnungsänderung vom 6. Oktober 2022, AS 2022 739). Die Verordnung legt die Mindeststandards für die Arbeitsbe- dingungen im Postmarkt fest, die von allen Anbieterinnen eingehalten werden müssen (vgl. Erläuterungen der Postkommission vom 30. August 2018 zur VMAP, Seite 2 f.). Wie vom Bundesverwaltungsgericht in zwei Beschwerdeentscheiden vom 3. Mai 2023 bestätigt, sind diese Mindeststandards kumulativ zu erfüllen, denn nur durch die kumulative Einhaltung der Mindeststandards kann sichergestellt werden, dass die Arbeitsverhältnisse die im Postge- setz für den Postmarkt vorgesehenen und von der PostCom in der VMAP umgesetzten re- gulatorischen Erfordernisse erfüllen (vgl. dazu Urteile A-3646/2021 und A-4383/2021 vom 3. Mai 2023, Erw. 6.4.4. und Erw. 7.3.).</w:t>
      </w:r>
    </w:p>
    <w:p>
      <w:r>
        <w:rPr>
          <w:b/>
        </w:rPr>
        <w:t>E. 14</w:t>
      </w:r>
    </w:p>
    <w:p>
      <w:r>
        <w:t>Die C._______ GmbH ist als vereinfacht meldepflichtige Anbieterin bei der PostCom regis- triert. Sie ist damit verpflichtet, die branchenüblichen Arbeitsbedingungen einzuhalten. Da sie keinen Gesamtarbeitsvertrag abgeschlossen hat, muss sie auf Nachfrage der PostCom bzw. des Fachsekretariates hin nachweisen, dass sie die Mindeststandards für die Arbeits- bedingungen respektiert - insbesondere den Mindestlohn und die Obergrenze der vertraglich vereinbarten Arbeitszeit gemäss Art. 2 Abs. 1 und 2 VMAP.</w:t>
      </w:r>
    </w:p>
    <w:p>
      <w:r>
        <w:rPr>
          <w:b/>
        </w:rPr>
        <w:t>E. 15</w:t>
      </w:r>
    </w:p>
    <w:p>
      <w:r>
        <w:t>Als niedrigsten vom Unternehmen ausbezahlten Stundenlohn meldete die C._______ GmbH einen Stundenlohn von {…} Franken. Aus der bezüglichen Lohnabrechnung ist indessen er- sichtlich, dass darin die Ferienentschädigung in der Höhe von {…} Franken enthalten ist. So- mit beträgt der effektive Bruttostundenlohn {…} Franken und liegt damit unter dem Mindest- stundenlohn der VMAP von 19.00 Franken.</w:t>
      </w:r>
    </w:p>
    <w:p>
      <w:r>
        <w:rPr>
          <w:b/>
        </w:rPr>
        <w:t>E. 15.1</w:t>
      </w:r>
    </w:p>
    <w:p>
      <w:r>
        <w:t>Anhand der eingereichten Nachweise, mithin der Lohnabrechnungen und unter Abzug der jeweiligen Ferienentschädigung ist erstellt, dass im Oktober 2023 bei {…} Mitarbeiterin- nen und Mitarbeiter der C._______ GmbH unter dem Mindeststundenlohn der VMAP lie- gende Stundenlöhne von {…} Franken bezahlt wurden.</w:t>
      </w:r>
    </w:p>
    <w:p>
      <w:r>
        <w:rPr>
          <w:b/>
        </w:rPr>
        <w:t>E. 16</w:t>
      </w:r>
    </w:p>
    <w:p>
      <w:r>
        <w:t>Somit steht fest, dass die C._______ GmbH die branchenüblichen Arbeitsbedingungen nicht eingehalten und damit gegen Art. 4 Abs. 3 Bst. b PG verstossen hat. B. Aufsichtsmassnahmen</w:t>
      </w:r>
    </w:p>
    <w:p>
      <w:r>
        <w:rPr>
          <w:b/>
        </w:rPr>
        <w:t>E. 17</w:t>
      </w:r>
    </w:p>
    <w:p>
      <w:r>
        <w:t>Art. 24 Abs. 2 Bst. a PG führt die aufsichtsrechtlichen Massnahmen auf, welche die Post- Com bei Rechtsverletzungen ergreifen kann. Die Massnahmen dienen dazu, Rechtsverlet- zungen zu beheben und Vorkehrungen zu treffen, damit sich solche nicht wiederholen. Im Vordergrund steht dabei die Sicherung und/oder die Wiederherstellung des rechtmässigen</w:t>
      </w:r>
    </w:p>
    <w:p>
      <w:r>
        <w:t>Aktenzeichen: PostCom-412-13/3</w:t>
      </w:r>
    </w:p>
    <w:p>
      <w:r>
        <w:t>PostCom-D-D7DA3401/23 5/7 Zustands (vgl. Tobias Jaag, Sanktionen, in: Biaggini/Häner/Saxer/Schott, Fachhandbuch Verwaltungsrecht, Zürich 2015, Rz. 23.63).</w:t>
      </w:r>
    </w:p>
    <w:p>
      <w:r>
        <w:rPr>
          <w:b/>
        </w:rPr>
        <w:t>E. 18</w:t>
      </w:r>
    </w:p>
    <w:p>
      <w:r>
        <w:t>Die PostCom verpflichtet die C._______ GmbH deshalb, so bald als möglich alle Massnah- men zur Wiederherstellung des rechtmässigen Zustandes zu treffen. Ausgehend vom obi- gen Sachverhalt sind für die Wiederherstellung des rechtmässigen Zustands folgende Mass- nahmen mit den folgenden Fristen erforderlich:</w:t>
      </w:r>
    </w:p>
    <w:p>
      <w:r>
        <w:rPr>
          <w:b/>
        </w:rPr>
        <w:t>E. 18.1</w:t>
      </w:r>
    </w:p>
    <w:p>
      <w:r>
        <w:t>Die C._______ GmbH hat ab Rechtskraft der vorliegenden Verfügung die Löhne derje- nigen Mitarbeiterinnen und Mitarbeiter anzupassen, welche bisher unter dem Mindeststun- denlohn von 19.00 Franken lagen - sofern dies nicht bereits umgesetzt wurde. Diese Anpas- sung muss spätestens innert sechs Monaten nach Rechtskraft dieser Verfügung erfolgen und ist innert gleicher Frist durch geeignete Beweismittel der PostCom bekannt zu geben (zum Bespiel Monatslohnabrechnung des tiefsten bezahlten Lohns sowie Aufstellung sämtli- cher in einem Monat bezahlten Löhne).</w:t>
      </w:r>
    </w:p>
    <w:p>
      <w:r>
        <w:rPr>
          <w:b/>
        </w:rPr>
        <w:t>E. 18.2</w:t>
      </w:r>
    </w:p>
    <w:p>
      <w:r>
        <w:t>Ebenso hat die C._______ GmbH rückwirkend bis zum 1. Juli 2023, mithin dem Inkraft- treten des Bruttolohns von mindestens 19.00 Franken, die Löhne der Mitarbeitenden so nachzuzahlen, dass die Differenz der Unterschreitung des Mindeststundenlohns von 19.00 Franken für diesen Zeitraum kompensiert bzw. ausgeglichen wird. Diese Nachzahlungen müssen spätestens innert sechs Monaten nach Rechtskraft dieser Verfügung erfolgen und sind innert gleicher Frist durch geeignete Nachweise der PostCom mitzuteilen. C. Verwaltungssanktionen</w:t>
      </w:r>
    </w:p>
    <w:p>
      <w:r>
        <w:rPr>
          <w:b/>
        </w:rPr>
        <w:t>E. 19</w:t>
      </w:r>
    </w:p>
    <w:p>
      <w:r>
        <w:t>Neben den sichernden und wiederherstellenden Massnahmen nach Art. 24 Abs. 2 PG sieht Art. 25 PG Verwaltungssanktionen gegen Anbieterinnen von Postdiensten vor (sog. Verwal- tungsbussen). Verstösst eine Anbieterin gegen das Postgesetz, dessen Ausführungsbestim- mungen oder eine rechtskräftige Verfügung, so kann sie in Anwendung von Art. 25 Abs. 1 PG mit einem Betrag von bis zu 10 Prozent des in den letzten drei Geschäftsjahren durch- schnittlich in der Schweiz mit Postdiensten erzielten Umsatzes belastet werden.</w:t>
      </w:r>
    </w:p>
    <w:p>
      <w:r>
        <w:rPr>
          <w:b/>
        </w:rPr>
        <w:t>E. 20</w:t>
      </w:r>
    </w:p>
    <w:p>
      <w:r>
        <w:t>Die C._______ GmbH hat die Vorgabe zur Einhaltung der branchenüblichen Arbeitsbedin- gungen - mithin die Mindeststandards nach VMAP - missachtet. Diese Verpflichtung ist ne- ben der Pflicht, Verhandlungen über einen Gesamtarbeitsvertrag zu führen, die wesent- lichste Voraussetzung, um zu verhindern, dass sich der Wettbewerb im Postmarkt zu Lasten der Löhne und Arbeitsbedingungen der Angestellten entwickelt (BBI 2009 5206). Damit lie- gen die Voraussetzungen für eine Sanktion nach Art. 25 Abs. 1 PG vor.</w:t>
      </w:r>
    </w:p>
    <w:p>
      <w:r>
        <w:rPr>
          <w:b/>
        </w:rPr>
        <w:t>E. 21</w:t>
      </w:r>
    </w:p>
    <w:p>
      <w:r>
        <w:t>Für die Berechnung der Sanktionsobergrenze nach Art. 25 Abs. 1 PG sind die Umsatzzah- len für die Jahre 2021, 2022 und 2023 massgebend. In diesen Geschäftsjahren hat die C._______ GmbH mit Postdiensten im eigenen Namen folgende Umsätze im postalischen Bereich erzielt: {…} Franken (2021); {…} Franken (2022); {…} Franken (2023). Folglich be- trägt der maximale Sanktionsbetrag {…} Franken, was 10 Prozent des durchschnittlichen Umsatzes für die Jahre 2021 bis 2023 entspricht. Für die Festlegung der Sanktion im Einzel- fall berücksichtigt die PostCom die Schwere und die Dauer des Verstosses sowie die finan- zielle Situation der Anbieterin (Art. 25 Abs. 3 PG). Zudem werden für die Bemessung der Sanktion mögliche erschwerende oder mildernde Umstände berücksichtigt.</w:t>
      </w:r>
    </w:p>
    <w:p>
      <w:r>
        <w:rPr>
          <w:b/>
        </w:rPr>
        <w:t>E. 21.1</w:t>
      </w:r>
    </w:p>
    <w:p>
      <w:r>
        <w:t>Im vorliegenden Fall lag im Oktober 2023 bei {…} Angestellten der niedrigste Stunden- lohn unter dem Mindestlohn von 19.00 Franken nach Art. 2 Abs. 1 VMAP. Dadurch konnte die Firma ihre Betriebskosten mindern und sich einen finanziellen Vorteil schaffen.</w:t>
      </w:r>
    </w:p>
    <w:p>
      <w:r>
        <w:t>Aktenzeichen: PostCom-412-13/3</w:t>
      </w:r>
    </w:p>
    <w:p>
      <w:r>
        <w:t>PostCom-D-D7DA3401/23 6/7</w:t>
      </w:r>
    </w:p>
    <w:p>
      <w:r>
        <w:rPr>
          <w:b/>
        </w:rPr>
        <w:t>E. 21.2</w:t>
      </w:r>
    </w:p>
    <w:p>
      <w:r>
        <w:t>Wegen der kleinen Grösse der Firma ist nicht von einer spürbaren Marktstörung auszu- gehen, was sich mildernd auf die Schwere des Verstosses auswirkt. All diese Elemente zei- gen auf, dass der Verstoss gegen die VMAP als mittelschwer zu qualifizieren ist und bei der Festsetzung der Busse als solcher zu berücksichtigen ist.</w:t>
      </w:r>
    </w:p>
    <w:p>
      <w:r>
        <w:rPr>
          <w:b/>
        </w:rPr>
        <w:t>E. 21.3</w:t>
      </w:r>
    </w:p>
    <w:p>
      <w:r>
        <w:t>Bei der Festlegung der Sanktion ist gemäss Art. 25 Abs. 3 PG neben der Schwere des Verschuldens die finanzielle Lage der C._______ GmbH zu berücksichtigen. Gemäss den der PostCom vorliegenden Daten ist die finanzielle Lage der Firma als {…} zu bezeichnen. Angesicht dieser finanziellen Situation ist eine {…} des Basisbetrags erforderlich.</w:t>
      </w:r>
    </w:p>
    <w:p>
      <w:r>
        <w:rPr>
          <w:b/>
        </w:rPr>
        <w:t>E. 21.4</w:t>
      </w:r>
    </w:p>
    <w:p>
      <w:r>
        <w:t>Der Mindeststundenlohn von 19.00 Franken gemäss VMAP ist seit 1. Juli 2023 gültig. Es ist somit von einem Verstoss von {…} Dauer auszugehen, was mit einer Erhöhung von 10 % p.a. des Basisbetrages zu berücksichtigen ist. Betreffend den vor dem 1. Juli 2023 gül- tigen Mindeststundenlohn von 18.27 Franken wird davon ausgegangen, dass die Stunden- löhne der Mitarbeiterinnen und Mitarbeiter der C._______ GmbH {…} Franken betrugen und damit korrekt waren.</w:t>
      </w:r>
    </w:p>
    <w:p>
      <w:r>
        <w:rPr>
          <w:b/>
        </w:rPr>
        <w:t>E. 21.5</w:t>
      </w:r>
    </w:p>
    <w:p>
      <w:r>
        <w:t>Bei den erschwerenden Umständen berücksichtigt die PostCom bei der Sanktionshöhe unter anderem eine mögliche Behinderung der Untersuchung oder die Verweigerung der Zu- sammenarbeit. Die C._______ GmbH hat während des Verfahrens die für die Kontrolle der Arbeitsbedingungen wesentlichen Informationen vorgelegt, daher müssen keine erschwe- renden Umstände bei der Bemessung der Sanktion einbezogen werden.</w:t>
      </w:r>
    </w:p>
    <w:p>
      <w:r>
        <w:rPr>
          <w:b/>
        </w:rPr>
        <w:t>E. 21.6</w:t>
      </w:r>
    </w:p>
    <w:p>
      <w:r>
        <w:t>In Bezug auf die mildernden Umstände werden insbesondere Massnahmen berück- sichtigt, die eine Anbieterin ergreift, um die rechtswidrigen Umstände zu beseitigen. In die- sem Sinne hat die C._______ GmbH bereits ab August 2024 die Stundenlöhne auf {…} Franken erhöht. Wird davon ausgegangen, dass auch darin die Ferienentschädigung von 8.33 % enthalten ist, so beträgt der effektive Mindeststundenlohn {…} Franken und liegt nun über demjenigen der VMAP von 19.00 Franken. Die C._______ GmbH hat diesen rechts- widrigen Umstand somit bereits beseitigt, was strafmildernd zu berücksichtigen ist.</w:t>
      </w:r>
    </w:p>
    <w:p>
      <w:r>
        <w:rPr>
          <w:b/>
        </w:rPr>
        <w:t>E. 22</w:t>
      </w:r>
    </w:p>
    <w:p>
      <w:r>
        <w:t>Angesichts der Schwere des Verstosses, der finanziellen Lage des Unternehmens sowie des Vorliegens mildernder Umstände ist eine Verwaltungssanktion von 4 000 Franken ange- messen. D. Kosten</w:t>
      </w:r>
    </w:p>
    <w:p>
      <w:r>
        <w:rPr>
          <w:b/>
        </w:rPr>
        <w:t>E. 23</w:t>
      </w:r>
    </w:p>
    <w:p>
      <w:r>
        <w:t>Die PostCom erhebt kostendeckende Gebühren für ihre Verfügungen und Dienstleistungen (Art. 30 Abs. 1 PG; Art. 77 Abs. 2 VPG). Die Gebühren werden je nach Arbeitsaufwand er- hoben und betragen 105 bis 250 Franken pro Stunde, je nach Funktion der Personen, die den Fall in der PostCom bearbeitet haben (Art. 77 Abs. 2 VPG; Art. 3 und 4 Gebührenregle- ment der PostCom vom 26. August 2013 [SR 783.018]). Die Verfahrenskosten werden auf 1 300 Franken festgesetzt.</w:t>
      </w:r>
    </w:p>
    <w:p>
      <w:r>
        <w:t>Aktenzeichen: PostCom-412-13/3</w:t>
      </w:r>
    </w:p>
    <w:p>
      <w:r>
        <w:t>PostCom-D-D7DA3401/23 7/7</w:t>
      </w:r>
    </w:p>
    <w:p>
      <w:r>
        <w:t>III. Dispositiv 1. Die C._______ GmbH wird verpflichtet, innert sechs Monaten nach Rechtskraft dieser Verfü- gung die Löhne aller Mitarbeiterinnen und Mitarbeiter anzuheben, so dass sie dem Bruttostun- denlohn von 19.00 Franken entsprechen - sofern dies nicht bereits umgesetzt wurde. 2. Über die zur Einhaltung der Mindeststandards getroffenen Massnahmen hat sie das Fachsekre- tariat innert sechs Monaten nach Rechtskraft dieser Verfügung zu informieren. 3. Die C._______ GmbH wird verpflichtet, rückwirkend bis zum 1. Juli 2023 sämtliche Löhne, die bisher unter dem Mindeststundenlohn von 19.00 Franken lagen, auf diesen Betrag zu erhöhen und die Lohndifferenz nachzuzahlen. Diese Anpassung muss spätestens innert sechs Monaten nach Rechtskraft dieser Verfügung erfolgen. 4. Das Fachsekretariat ist über die rückwirkende Nachzahlung der Löhne innert sechs Monaten nach Rechtskraft dieser Verfügung zu informieren. 5. Die C._______ GmbH wird eine Verwaltungssanktion im Betrag von 4 000 Franken auferlegt. 6. Die Verfahrenskosten von 1 300 Franken werden C._______ GmbH auferlegt.</w:t>
      </w:r>
    </w:p>
    <w:p>
      <w:r>
        <w:t>Eidgenössische Postkommission PostCom</w:t>
      </w:r>
    </w:p>
    <w:p>
      <w:r>
        <w:t>Anne Seydoux-Christe Michel Noguet Präsidentin Leiter des Fachsekretariats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