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VFG-05-2025-beilage vom 30. Januar 2025</w:t>
      </w:r>
    </w:p>
    <w:p>
      <w:r>
        <w:t>PostCom, 2025-01-30, DE</w:t>
      </w:r>
    </w:p>
    <w:p>
      <w:r>
        <w:rPr>
          <w:b/>
        </w:rPr>
        <w:t xml:space="preserve">Quelle: </w:t>
      </w:r>
      <w:r>
        <w:t>https://mcp.opencaselaw.ch/entscheid/postcom_VFG-05-2025-beilage</w:t>
      </w:r>
    </w:p>
    <w:p>
      <w:r>
        <w:t>FR: POSTCOM VFG-05-2025-beilage du 30 janvier 2025</w:t>
      </w:r>
    </w:p>
    <w:p>
      <w:r>
        <w:t>IT: POSTCOM VFG-05-2025-beilage del 30 gennaio 2025</w:t>
      </w:r>
    </w:p>
    <w:p>
      <w:pPr>
        <w:pStyle w:val="Heading2"/>
      </w:pPr>
      <w:r>
        <w:t>Erwägungen</w:t>
      </w:r>
    </w:p>
    <w:p>
      <w:r>
        <w:rPr>
          <w:b/>
        </w:rPr>
        <w:t>E. 1</w:t>
      </w:r>
    </w:p>
    <w:p>
      <w:r>
        <w:t>gesellschaften Post CH MAE Post CH Netz AG Post CH Netz AG Post CH Netz AG Post CH Netz AG O M m=iE;ii?;ga ) ) r A-Grossbrief &gt;50q bis 1 000c a</w:t>
      </w:r>
    </w:p>
    <w:p>
      <w:r>
        <w:rPr>
          <w:b/>
        </w:rPr>
        <w:t>E. 3</w:t>
      </w:r>
    </w:p>
    <w:p>
      <w:r>
        <w:t>A-Midibrief &gt;1009 bis 5001 A-Grossbrief &gt;509 bis 10( a B1-Standardbrief &gt;sag bis 1 ' &gt; ) a : ) B 1-Grossbrief s 5C B1-Grossbrlef &gt;sag bIS 1 aDac a &gt; B2-Midibrief &gt;1009 bis 5001 B2-Grossbrief &gt;509 bis 10001 B2-Postkarte Wahl- und Abstimmunl a 1 FIaT Tp TpF)Fmn n2[aM @ F) Tp HpF) [GT m2 m2 Im Im m2 R7 m2 mI n2 n2 mI m2 [FF:GT-;- R2 Prioritäre Massensendunl IBriefe Inland bis 1 kg (Art. 29 Abs. 1 Bst. b VPG) IFgEMa@MM EB@iËiäuuÄj;=– Post CH Netz AG Post CH Netz AG Post CH Netz AG Post CH Netz AG Post CH Netz AG Nicht prioritäre Massensendungen BrIefe Inland bis 1 kg (Art. 29 Abs. l Bst. b VPG) ldunq s 501 r rBM (Art. 29. Abs. 1 Bst. d VPG) O 1 Betreibungsurkunde Gerichtsurkunde 1-10001 Post CH Netz AG Post CH Netz AG Wennn@ (Art. 29 Abs. 1 Bst. c VPG) IAbonnierte Zeitungen E+O Abonnierte Zeitungen E+1 Abonnierte Zeitungen E+2-3 1 Brief Dokumente Export Grossbrief g 500( Brief Dokumente Export Maxibrief $ 200C Brief Kleinwaren Export Maxibrief s 2000g e Brief Dokumente Export Grossbrief s 500g Brief Dokumente Export Maxibrief g 200C Brief Kleinwaren Export Maxibrief g 2000g rmema) o ITY $ 509s&gt; Dokumente /Kleinwaren Import Standard PRIORITY &gt; 509 bi: m2 m2 Fp M) F) Tp m2 Mp m2 m2 M m2 Mail &amp; Press Internationa PG) Post CH Netz AG Post CH Netz AG Post CH Netz AG Post CH Netz AG r Empfangsbestätigung (Art. 29 Abs. 3 Bst. a VPG) Ernpfangsbestätigung (Art. 29 Abs. 3 Bst. a VPG) ) Veltpostvert rag) Post CH Netz AG Post CH Netz AG Dokumente /Kleinwaren Import Midi PRIORITY &gt; 100g bis 2 Dokumente /Kleinwaren Import Gross PRIORITY 1 bis 10009: Dokumente /Kleinwaren Import Maxi PRIORITY 1 bis 2000g5&gt; Beilage 1 2025 Liste Dienstleistungen der Grundversorgung VOI.00.xlsx 1 /2</w:t>
      </w:r>
    </w:p>
    <w:p>
      <w:r>
        <w:t>Dokumente / Kleinwaren Import Standard ECONOMY 5 sags) Dokumente / Kleinwaren Import Standard ECONOMY &gt; SOg bis Dokumente /Kleinwaren Import Midi ECONOMY &gt; 1 Dag bis 25 Dokumente /Kleinwaren Import Gross ECONOMY 1 bis 100095 Dokumente / Kleinwaren Import Maxi ECONOMY 1 bis 2000g5\ c Post umleiten Post umleiten bis 3 Monate Post zurückbehalten c PostPac Priority bis 20ke mToT;;m mc o oM PostPac International bis 20 kt a Waren Import ECONOMY bis 20 kl Toi;;–in CHF Geschäftskonto in CHF r Übrige Logistik-Services Nachsendun' Umleitung. Rückbehalt (Art. 29 Abs. 4 Bst. a. b, c VPG) ml rpM) m2 Fp PpFm2 @ m2 m2 N) m2 Post Post Post Post Post Post Post Post Post Post Post Post CH CH CH CH CH CH CH CH CH CH CH CH Netz Netz Netz Netz Netz Netz Netz Netz Netz Netz Netz Netz AG AG AG AG AG AG AG AG AG AG AG AG @ete PriorlW (lnland}41 k Pakete Inland bis 20kg (Art. 29 Abs. 1 Bst. b VPG) Empfangsbestätigung (Art. 29 Abs. 3 Bst. a VPG) iPakete Inland bis 20kg (Art. 29 Abs. 1 Bst. a Ziff . 2 VPG) Pakete Inland bis 20kg (Art. 29 Abs. 1 Bst. b VPG) Empfangsbestätigung (Art. 29 Abs. 3 Bst. a VPG) a G) Pakete Ausland Versand bis 20kg (Art. 29 Abs. 2 Bst. b VPG) a tvertra! a a Post CH Netz AG Post CH Netz AG Post CH Netz AG Post CH Netz AG To-===-Tmnancea Eröffnen und Führen Zahlungsverkehrskonto (Art. 43 Abs. 1 Bst. a VPG) PK RG mG o mmmH (Art. 43 Abs. 1 Bst. c VPG) Bareinzahlung auf eigenes Konto (Art. 43 Abs. 1 Bst. d VPG) Bargeldbezug vom eigenen Konto (Art. 43 Abs. 1 Bst. e VPG) Anweisung zur Gutschrift vom eigenen Konto auf das Konto eines Dritten (Art. 43 Abs. 1 Bst. b VPG) I Ma M @ Post CH Netz AG Post CH Netz AG Post CH Netz AG mp 1 ) zu allgemeinen Bedingungen: Angebot richtet sich in der Regel an Privatkunden 2) zu individuellen Bedingungen: Angebot richtet sich in der Regel an Geschäftskunden 3) Dienstleistung kann Einschreiben umfassen 14) Dicke/Höhe x Länge x BreIte: max. 100 x 60 x 60 cm 5) dazu gehören auch Zeitungen und Zeitschriften Beilage 1 2025 Liste Dienstleistungen der Grundversorgung VOI.00.xlsx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