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30506 vom 2. Dezember 2022</w:t>
      </w:r>
    </w:p>
    <w:p>
      <w:r>
        <w:t>NW Gerichte, 2022-12-02, DE</w:t>
      </w:r>
    </w:p>
    <w:p>
      <w:r>
        <w:rPr>
          <w:b/>
        </w:rPr>
        <w:t xml:space="preserve">Quelle: </w:t>
      </w:r>
      <w:r>
        <w:t>https://mcp.opencaselaw.ch/entscheid/nw_gerichte_30506</w:t>
      </w:r>
    </w:p>
    <w:p>
      <w:r>
        <w:t>FR: NW_GERICHTE 30506 du 2 décembre 2022</w:t>
      </w:r>
    </w:p>
    <w:p>
      <w:r>
        <w:t>IT: NW_GERICHTE 30506 del 2 dicembre 2022</w:t>
      </w:r>
    </w:p>
    <w:p>
      <w:pPr>
        <w:pStyle w:val="Heading2"/>
      </w:pPr>
      <w:r>
        <w:t>Regeste</w:t>
      </w:r>
    </w:p>
    <w:p>
      <w:r>
        <w:t>Kostenbeschwerde (BAZ 22 5)</w:t>
      </w:r>
    </w:p>
    <w:p>
      <w:pPr>
        <w:pStyle w:val="Heading2"/>
      </w:pPr>
      <w:r>
        <w:t>Volltext</w:t>
      </w:r>
    </w:p>
    <w:p>
      <w:r>
        <w:t>Nidwalden Gerichte 02.12.2022 30506 Nidwald Gerichte 02.12.2022 30506 Nidvaldo Gerichte 02.12.2022 30506</w:t>
      </w:r>
    </w:p>
    <w:p>
      <w:r>
        <w:t>Kostenbeschwerde (BAZ 22 5)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