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NW_GERICHTE 25987 vom 22. November 2021</w:t>
      </w:r>
    </w:p>
    <w:p>
      <w:r>
        <w:t>NW Gerichte, 2021-11-22, DE</w:t>
      </w:r>
    </w:p>
    <w:p>
      <w:r>
        <w:rPr>
          <w:b/>
        </w:rPr>
        <w:t xml:space="preserve">Quelle: </w:t>
      </w:r>
      <w:r>
        <w:t>https://mcp.opencaselaw.ch/entscheid/nw_gerichte_25987</w:t>
      </w:r>
    </w:p>
    <w:p>
      <w:r>
        <w:t>FR: NW_GERICHTE 25987 du 22 novembre 2021</w:t>
      </w:r>
    </w:p>
    <w:p>
      <w:r>
        <w:t>IT: NW_GERICHTE 25987 del 22 novembre 2021</w:t>
      </w:r>
    </w:p>
    <w:p>
      <w:pPr>
        <w:pStyle w:val="Heading2"/>
      </w:pPr>
      <w:r>
        <w:t>Regeste</w:t>
      </w:r>
    </w:p>
    <w:p>
      <w:r>
        <w:t>Leistungen Unfallversicherung</w:t>
      </w:r>
    </w:p>
    <w:p>
      <w:pPr>
        <w:pStyle w:val="Heading2"/>
      </w:pPr>
      <w:r>
        <w:t>Volltext</w:t>
      </w:r>
    </w:p>
    <w:p>
      <w:r>
        <w:t>Nidwalden Gerichte 22.11.2021 25987 Nidwald Gerichte 22.11.2021 25987 Nidvaldo Gerichte 22.11.2021 25987</w:t>
      </w:r>
    </w:p>
    <w:p>
      <w:r>
        <w:t>Leistungen Unfallversicherung</w:t>
      </w:r>
    </w:p>
    <w:p>
      <w:r>
        <w:t>Nidwalden Gerichte Nidwald Gerichte Nidvaldo Gerichte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