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NE_JURISPRUDENCE_ADM REC.2020.230 vom 27. November 2020</w:t>
      </w:r>
    </w:p>
    <w:p>
      <w:r>
        <w:t>Ne Jurisprudence Adm, 2020-11-27, FR</w:t>
      </w:r>
    </w:p>
    <w:p>
      <w:r>
        <w:rPr>
          <w:b/>
        </w:rPr>
        <w:t xml:space="preserve">Quelle: </w:t>
      </w:r>
      <w:r>
        <w:t>https://mcp.opencaselaw.ch/entscheid/ne_jurisprudence_adm_REC.2020.230</w:t>
      </w:r>
    </w:p>
    <w:p>
      <w:r>
        <w:t>FR: NE_JURISPRUDENCE_ADM REC.2020.230 du 27 novembre 2020</w:t>
      </w:r>
    </w:p>
    <w:p>
      <w:r>
        <w:t>IT: NE_JURISPRUDENCE_ADM REC.2020.230 del 27 novembre 2020</w:t>
      </w:r>
    </w:p>
    <w:p>
      <w:pPr>
        <w:pStyle w:val="Heading2"/>
      </w:pPr>
      <w:r>
        <w:t>Regeste</w:t>
      </w:r>
    </w:p>
    <w:p>
      <w:r>
        <w:t>La suppression de laide sociale est une décision positive. Dans le cas despèce, leffet suspensif du recours a été retiré par la décision attaquée. Vu les circonstances, notamment la résiliation du bail du recourant et de sa famille, il convient de restituer leffet suspensif au recours, mais sans effet rétroactif et à certaines conditions (notamment la signature de cessions en faveur du GSR).</w:t>
      </w:r>
    </w:p>
    <w:p>
      <w:pPr>
        <w:pStyle w:val="Heading2"/>
      </w:pPr>
      <w:r>
        <w:t>Volltext</w:t>
      </w:r>
    </w:p>
    <w:p>
      <w:r>
        <w:t>A.</w:t>
      </w:r>
    </w:p>
    <w:p>
      <w:r>
        <w:t>X. (ci-après : lintéressé, respectivement le recourant), son épouse et leurs trois jeunes enfants ont bénéficié de laide sociale du Guichet social régional A. (ci-après : le GSR) dès le 1eroctobre 2019. Cette aide était notamment octroyée à titre davances sur les prestations de lassurance-invalidité (AI).</w:t>
      </w:r>
    </w:p>
    <w:p>
      <w:r>
        <w:t>B.</w:t>
      </w:r>
    </w:p>
    <w:p>
      <w:r>
        <w:t>Par décision du 21 juillet 2020, le Conseil communal de A. (ci-après : lintimé) a supprimé toute prestation daide sociale en faveur de lintéressé dès le 1eraoût 2020, a constaté que les prestations daide sociale versées depuis le 1erfévrier 2020 lont été indûment et a demandé la restitution de 8'021 fr. 85.</w:t>
      </w:r>
    </w:p>
    <w:p>
      <w:r>
        <w:t>Cette décision se base notamment sur le séjour de lintéressé et de sa famille durant plusieurs mois au Maroc, ainsi que le retrait par lintéressé dun capital LPP (avec pour motif un départ définitif de la Suisse pour le Maroc), sans en avoir informé le GSR et tout en touchant laide matérielle.</w:t>
      </w:r>
    </w:p>
    <w:p>
      <w:r>
        <w:t>Dans le dispositif de la décision, lintimé a constaté quun éventuel recours contre le chiffre 1 du dispositif (soit la suppression de toute prestation daide sociale dès le 1eraoût 2020) serait dépourvu deffet suspensif, subsidiairement a retiré leffet suspensif à un éventuel recours contre ce chiffre 1.</w:t>
      </w:r>
    </w:p>
    <w:p>
      <w:r>
        <w:t>C.</w:t>
      </w:r>
    </w:p>
    <w:p>
      <w:r>
        <w:t>Par mémoire du 14 septembre 2020, lintéressé a recouru contre cette décision, en précisant que leffet suspensif devait être maintenu. Par courrier du 30 septembre 2020, il a confirmé quil demandait la restitution de leffet suspensif.</w:t>
      </w:r>
    </w:p>
    <w:p>
      <w:r>
        <w:t>D.</w:t>
      </w:r>
    </w:p>
    <w:p>
      <w:r>
        <w:t>Dans ses observations du 23 octobre 2020, loffice cantonal de laide sociale (ODAS), sur la base des éléments en sa possession, a considéré que laide matérielle pourrait à nouveau être allouée à la famille du recourant dès le 1eraoût 2020, dans lattente de prestations complémentaires (à lAI) et déventuelles prestations LPP, sous réserve que le recourant effectue les démarches nécessaires pour les obtenir et quil ait démontré son indigence de manière convaincante.</w:t>
      </w:r>
    </w:p>
    <w:p>
      <w:r>
        <w:t>E.</w:t>
      </w:r>
    </w:p>
    <w:p>
      <w:r>
        <w:t>Nayant plus payé son loyer depuis plusieurs mois, le contrat de bail du recourant a été résilié par son bailleur pour le 30 novembre 2020.</w:t>
      </w:r>
    </w:p>
    <w:p>
      <w:r>
        <w:t>F.</w:t>
      </w:r>
    </w:p>
    <w:p>
      <w:r>
        <w:t>Ce nest que le 13 novembre 2020 que le recourant a déposé une nouvelle demande de prestations sociales auprès du GSR.</w:t>
      </w:r>
    </w:p>
    <w:p>
      <w:r>
        <w:t>G.</w:t>
      </w:r>
    </w:p>
    <w:p>
      <w:r>
        <w:t>Les autres éléments de fait seront, autant que besoin, repris dans la partie en droit de la présente décision.</w:t>
      </w:r>
    </w:p>
    <w:p>
      <w:r>
        <w:t>Considérant en droit :</w:t>
      </w:r>
    </w:p>
    <w:p>
      <w:r>
        <w:t>1.</w:t>
      </w:r>
    </w:p>
    <w:p>
      <w:r>
        <w:t>1.1.</w:t>
      </w:r>
    </w:p>
    <w:p>
      <w:r>
        <w:t>Aux termes de larticle 40 de la loi sur la procédure et la juridiction administratives (LPJA), du 27 juin 1979, le recours a un effet suspensif (al. 1). Il en est toutefois dépourvu si la décision attaquée le prévoit en raison dun intérêt public important ou si lautorité de recours le décide, doffice ou sur requête, en raison de lintérêt public (al. 2).</w:t>
      </w:r>
    </w:p>
    <w:p>
      <w:r>
        <w:t>1.2.</w:t>
      </w:r>
    </w:p>
    <w:p>
      <w:r>
        <w:t>Contrairement à ce quindique lintimé dans sa décision, la suppression de laide sociale est une décision positive, et non une décision négative. Le recours contre une telle suppression a donc un effet suspensif, à moins que celui-ci soit retiré par la décision elle-même ou par lautorité de recours. En loccurrence, il convient de constater que leffet suspensif du recours contre la suppression de laide sociale a été retiré par la décision elle-même.</w:t>
      </w:r>
    </w:p>
    <w:p>
      <w:r>
        <w:t>Par contre la décision ne retire pas leffet suspensif aux autres chiffres de son dispositif. Ce qui est correct, puisque la décision de restitution est une décision négative ; ce qui signifie que leffet suspensif ne peut être retiré au recours sur ce point.</w:t>
      </w:r>
    </w:p>
    <w:p>
      <w:r>
        <w:t>La présente décision ne porte donc que sur leffet suspensif de la partie de la décision qui supprime les prestations daide sociale pour le recourant et sa famille.</w:t>
      </w:r>
    </w:p>
    <w:p>
      <w:r>
        <w:t>1.3.</w:t>
      </w:r>
    </w:p>
    <w:p>
      <w:r>
        <w:t>Une décision de restitution de leffet suspensif implique une pesée des intérêts en présence, les chances de succès du recours pouvant également constituer un critère pertinent lorsque lissue de la procédure est assez clairement prévisible.</w:t>
      </w:r>
    </w:p>
    <w:p>
      <w:r>
        <w:t>Quand il sagit dexaminer la question de leffet suspensif dun recours contre une décision de suppression de laide sociale, les chances de succès de la procédure sur le fond ne constituent toutefois pas un critère exclusif pour juger du bien-fondé dune restitution de leffet suspensif. Il importe également de prendre en considération et de pondérer les intérêts en présence, surtout lorsque la décision à rendre peut porter atteinte au droit du justiciable à des conditions minimales dexistence (arrêt du Tribunal fédéral du 14 mai 2014, 8C_239/2014).</w:t>
      </w:r>
    </w:p>
    <w:p>
      <w:r>
        <w:t>1.4</w:t>
      </w:r>
    </w:p>
    <w:p>
      <w:r>
        <w:t>En lespèce, au vu notamment de lavis de résiliation de bail déposé par le recourant, rien ne permet dadmettre que le recourant et son épouse seraient à même, à brève échéance, de se procurer par eux-mêmes les moyens nécessaires à la garantie des besoins élémentaires de leur famille pour survivre dune manière conforme aux exigences de la dignité humaine. Sur la base du dossier constitué, le seul revenu connu du recourant est sa rente AI.</w:t>
      </w:r>
    </w:p>
    <w:p>
      <w:r>
        <w:t>Aussi, le droit fondamental à des conditions minimales dexistence justifie la restitution de leffet suspensif au recours formé devant lAutorité de céans, en ce sens que lintimé doit en tout cas veiller à ce que le recourant et sa famille disposent dun logement approprié et de moyens de subsistance suffisants, y compris les soins médicaux de base, jusquà droit connu sur ledit recours.</w:t>
      </w:r>
    </w:p>
    <w:p>
      <w:r>
        <w:t>1.5.</w:t>
      </w:r>
    </w:p>
    <w:p>
      <w:r>
        <w:t>Étant donné les circonstances, il convient toutefois de soumettre la restitution de leffet suspensif à plusieurs conditions.</w:t>
      </w:r>
    </w:p>
    <w:p>
      <w:r>
        <w:t>Premièrement, laide doit être conditionnée à la signature par le recourant de cessions en faveur du GSR pour les éventuelles prestations (notamment prestations complémentaires à lAI et prestations LPP) auxquelles il aurait droit rétroactivement pour la période de prise en charge par le GSR.</w:t>
      </w:r>
    </w:p>
    <w:p>
      <w:r>
        <w:t>Deuxièmement, le recourant doit fournir rapidement au GSR  de même quà lAutorité de céans, dans le cadre de la procédure de recours  tous les documents qui lui ont été et qui lui seront demandés afin détablir sa situation familiale et financière. Sil ne le fait pas, ou sil savère quil ne remplit pas les conditions pour toucher des prestations daide matérielle, lAutorité de céans pourra revenir sur sa décision et enlever à nouveau leffet suspensif au recours. Le GSR peut en outre exiger de verser lui-même les loyers à la gérance.</w:t>
      </w:r>
    </w:p>
    <w:p>
      <w:r>
        <w:t>1.6.</w:t>
      </w:r>
    </w:p>
    <w:p>
      <w:r>
        <w:t>Le recourant ayant tardé à déposer une nouvelle demande et à se montrer coopératif avec les autorités daide sociale, leffet suspensif est restitué au recours à partir du 1er décembre 2020.</w:t>
      </w:r>
    </w:p>
    <w:p>
      <w:r>
        <w:t>Cela ne doit toutefois pas empêcher lintimé dentrer en matière sur la prise en charge de loyers antérieurs, sil lestime opportun, ou daccorder à nouveau laide sociale au recourant avant le 1er décembre 2020.</w:t>
      </w:r>
    </w:p>
    <w:p>
      <w:r>
        <w:t>2.</w:t>
      </w:r>
    </w:p>
    <w:p>
      <w:r>
        <w:t>La présente décision est une décision incidente, qui peut être modifiée en tout temps en cours de procédure.</w:t>
      </w:r>
    </w:p>
    <w:p>
      <w:r>
        <w:t>Il convient encore de préciser que cette décision ne concerne que leffet suspensif du recours, soit lapplication ou non de la décision du 21 juillet 2020 (chiffre 1 du dispositif) durant la procédure de recours. Une fois que tous les éléments seront connus, cest la décision au fond qui déterminera quelles sont les prestations auxquelles le recourant et sa famille avaient droit durant la procédure de recours, voire jusquà une nouvelle décision de lintimé.</w:t>
      </w:r>
    </w:p>
    <w:p>
      <w:r>
        <w:t>3.</w:t>
      </w:r>
    </w:p>
    <w:p>
      <w:r>
        <w:t>La procédure daide sociale étant en principe gratuite (art. 36 LASoc), il est statué sans frais.</w:t>
      </w:r>
    </w:p>
    <w:p>
      <w:r>
        <w:t>Par ces motifs, le conseiller d'État, chef du Département de l'économie et de l'action sociale,</w:t>
      </w:r>
    </w:p>
    <w:p>
      <w:r>
        <w:t>décide :</w:t>
      </w:r>
    </w:p>
    <w:p>
      <w:r>
        <w:t>1.Leffet suspensif est restitué au recours de X., avec effet au 1er décembre 2020, à la condition quil signe les cessions usuelles en faveur du Guichet social régional de A., au sens des considérants.</w:t>
      </w:r>
    </w:p>
    <w:p>
      <w:r>
        <w:t>2.Il est statué sans frais.</w:t>
      </w:r>
    </w:p>
    <w:p>
      <w:r>
        <w:t>Neuchâtel, le 27 novembre 2020</w:t>
      </w:r>
    </w:p>
    <w:p>
      <w:r>
        <w:t>Jean-Nathanaël Karakash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