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DECI.2017.21 vom 29. Mai 2017</w:t>
      </w:r>
    </w:p>
    <w:p>
      <w:r>
        <w:t>Ne Jurisprudence Adm, 2017-05-29, FR</w:t>
      </w:r>
    </w:p>
    <w:p>
      <w:r>
        <w:rPr>
          <w:b/>
        </w:rPr>
        <w:t xml:space="preserve">Quelle: </w:t>
      </w:r>
      <w:r>
        <w:t>https://mcp.opencaselaw.ch/entscheid/ne_jurisprudence_adm_DECI.2017.21</w:t>
      </w:r>
    </w:p>
    <w:p>
      <w:r>
        <w:t>FR: NE_JURISPRUDENCE_ADM DECI.2017.21 du 29 mai 2017</w:t>
      </w:r>
    </w:p>
    <w:p>
      <w:r>
        <w:t>IT: NE_JURISPRUDENCE_ADM DECI.2017.21 del 29 maggio 2017</w:t>
      </w:r>
    </w:p>
    <w:p>
      <w:pPr>
        <w:pStyle w:val="Heading2"/>
      </w:pPr>
      <w:r>
        <w:t>Regeste</w:t>
      </w:r>
    </w:p>
    <w:p>
      <w:r>
        <w:t>Une réparation morale LAVI de 10'000 francs a été allouée à une fillette, âgée de 4-5 ans au moment des faits, victime dactes dordre sexuel de la part de son père à deux reprises (fellation et éjaculation sur ses mains). Le Tribunal criminel a condamné l'auteur à une peine privative de liberté de 18 mois avec sursis, et au paiement à sa fille d'une réparation morale de CHF 10'000.-. La victime, perturbée affectivement, a dû suivre un traitement pédopsychiatrique.</w:t>
      </w:r>
    </w:p>
    <w:p>
      <w:pPr>
        <w:pStyle w:val="Heading2"/>
      </w:pPr>
      <w:r>
        <w:t>Volltext</w:t>
      </w:r>
    </w:p>
    <w:p>
      <w:r>
        <w:t>A.</w:t>
      </w:r>
    </w:p>
    <w:p>
      <w:r>
        <w:t>Par jugement du 24 novembre 2016, le Tribunal criminel des Montagnes et du Val-de-Ruz a condamné A., né le [] 1980, à une peine privative de liberté de 18 mois avec sursis pendant 4 ans ainsi qu'au paiement des frais de la cause. Le prénommé a été reconnu coupable d'actes d'ordre sexuel avec des enfants (art. 187, ch. 1 CP) et d'actes d'ordre sexuel commis sur une personne incapable de discernement ou de résistance (art. 191 CP). Le Tribunal a retenu que le prévenu avait, entre l'été 2013 et le 26 juin 2014, commis des actes d'ordre sexuel au préjudice de sa fille X., née le [] 2009, et ceci à deux reprises, une fois en introduisant son sexe dans la bouche de l'enfant et une fois en éjaculant entre les mains de celle-ci. Une plus ample activité n'est pas établie sur la base du dossier. Au moment de fixer la peine, le Tribunal a tenu compte d'une culpabilité qui est sérieuse. Le prévenu a agi à deux reprises et commis des actes qui revêtent une indiscutable gravité en particulier par le fait qu'à l'occasion d'un des deux actes, il a éjaculé devant l'enfant. En agissant comme il l'a fait, il a trompé la confiance placée en lui par sa victime et par la mère de celle-ci et n'a pas hésité à s'en prendre à sa propre fille. Le fait que la victime ait été très jeune aggrave la faute commise. Il est notoire que les actes en causes sont de nature à causer un grave traumatisme chez la victime.</w:t>
      </w:r>
    </w:p>
    <w:p>
      <w:r>
        <w:t>Le tribunal a par ailleurs condamné A. à payer à X. la somme de10'000 francsà titre de réparation morale.</w:t>
      </w:r>
    </w:p>
    <w:p>
      <w:r>
        <w:t>B.</w:t>
      </w:r>
    </w:p>
    <w:p>
      <w:r>
        <w:t>Par mémoire de son mandataire du 10 mars 2017, X., agissant par sa mère, dépose une demande de réparation morale fondée sur la LAVI auprès du Département et de l'économie et l'action sociale. Elle allègue en premier lieu que la situation financière de l'auteur, qui fait l'objet de nombreux actes de défaut de biens pour un montant de plus de177'000 francset qui a bénéficié de l'assistance judiciaire dans le cadre de la procédure pénale, ne lui permettra pas de régler la somme due au titre de réparation morale. Elle se réfère par ailleurs au dossier pénal ainsi qu'à un certificat de B., psychologue-psychothérapeute à C. du 4 janvier 2016. Elle sollicite le versement, en application de la LAVI, de la somme de10'000 francsà titre de réparation morale.</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En l'espèce, compte tenu des abus sexuels dont elle a été l'objet, il ne fait aucun doute que la requérante a qualité de victime au sens de la LAVI. Par ailleurs, il ressort du dossier que l'auteur de l'infraction se trouve dans une situation financière précaire puisque, notamment, il accuse de très nombreuses dettes, attestées par des actes de défaut de biens et qu'il a bénéficié de l'assistance judiciaire dans le cadre de l'affaire pénale. Il y a lieu de considérer par conséquent que l'auteur n'est pas en mesure d'indemniser sa victime dans des délais raisonnables de sorte que, le principe de la subsidiarité étant respecté (art. 4 LAVI), les prestations d'aide aux victimes seront accordées.</w:t>
      </w:r>
    </w:p>
    <w:p>
      <w:r>
        <w:t>3.</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 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 op. cit. p. 3).</w:t>
      </w:r>
    </w:p>
    <w:p>
      <w:r>
        <w:t>4.</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de8'000 francsa été allouée à une fillette de 10 ans victime pendant 4 mois de graves abus sexuels commis par l'ami de sa mère. Celui-ci l'avait embrassée de force, frappée, lui avait introduit ses doigts dans le vagin ainsi que son sexe à 10-13 reprises; il l'avait également contrainte à des fellations à huit reprises et tenté une fois de la sodomiser. La victime a dû suivre une psychothérapie (Décision du 21.02.2012 de l'instance d'indemnisation LAVI zurichoise, cité par BAUMANN/ANABITARTE/MÜLLER GMÜNDER, op. cit. p. 15, N° 62).</w:t>
      </w:r>
    </w:p>
    <w:p>
      <w:r>
        <w:t>-Une réparation morale LAVI de8'000 francsa été allouée à une jeune fille de 14 ans abusée pendant 4 mois par le compagnon de la mère (plusieurs rapports sexuels). Sentiment de culpabilité important, variations d'humeur, léger état dépressif. Psychothérapie pendant 1 an (Décision du 14 avril 2014 de l'instance d'indemnisation LAVI bernoise, cité par BAUMANN/ANABITARTE/MÜLLER GMÜNDER, op. cit. p. 15, N° 63).</w:t>
      </w:r>
    </w:p>
    <w:p>
      <w:r>
        <w:t>-L'autorité LAVI a octroyé un montant de11'000 francs, à une fillette de 9 ans qui avait subi à plusieurs reprises, avec une interruption de un an et demi, de graves actes impudiques de la part de son père, qui l'a notamment pénétrée vaginalement avec les doigts, lui a demandé de le masturber, de lui pratiquer une fellation, et lui a léché le sexe, faits ayant induit des séquelles durables et nécessité une longue thérapie. L'auteur a été condamné à 3 ½ ans de réclusion (et CHF 18'000.- d'indemnité), peine suspendue au profit d'un traitement dans un établissement spécialisé (Décision du DFAS du 3 juin 1999 en la cause S.).</w:t>
      </w:r>
    </w:p>
    <w:p>
      <w:r>
        <w:t>-Une réparation morale LAVI de12'000 francsa été allouée à une jeune fille de 12 ans abusée pendant 1 an et demi par son père (viols, contraintes sexuelles, incestes répétés, actes d'ordre sexuel avec des enfants). Douleurs physiques et morales, sentiment de culpabilité. Entretiens réguliers avec un pédopsychiatre (Décision du 29 janvier 2014 de l'instance d'indemnisation LAVI bernoise, cité par BAUMANN/ANABITARTE/MÜLLER GMÜNDER, op. cit. p. 15, N° 73).</w:t>
      </w:r>
    </w:p>
    <w:p>
      <w:r>
        <w:t>-Une indemnité pour tort moral LAVI de13'000 francsa été allouée à une fillette de 7 ans, abusée sexuellement à de nombreuses reprises sur une durée de 3 ans, avec ses frères de 10 et 13 ans, par son beau-père, lequel, sans violences physique mais dans un mécanisme de perversité et de "récompenses", lui demandait de le fouetter avec un tape-mouche, de lui introduire dans l'anus divers objets, et de le sodomiser avec la main. L'abuseur avait également forcé la jeune victime à faire des fellations à ses frères et à subir de la part de ceux-ci des actes sexuels (Décision du DSAS du 15 août 2006 en la cause C.).</w:t>
      </w:r>
    </w:p>
    <w:p>
      <w:r>
        <w:t>Le guide de l'office fédéral de la justice relatif à la fixation du montant de la réparation morale à titre d'aide aux victimes d'infractions d'octobre 2008 prévoit une fourchette d'indemnisation de 10'000 francs à 15'000 francs pour une "atteinte très grave" à l'intégrité sexuelle. Il est précisé que, dans des situations d'une exceptionnelle gravité, l'autorité pourrait aller au-delà des montants proposés. Selon la doctrine, "tel devrait être notamment le cas lorsque le mode de vie de la victime s'est trouvé fondamentalement modifié en raison d'actes répétés ou d'une cruauté particulière. Il s'agit là de séquelles à vie, comparables à certaines atteintes physiques. Ce constat vaut surtout pour les enfants qui ont été victimes d'abus pendant longtemps et dont le préjudice subi ne peut être apprécié dans sa totalité à l'époque où la décision de réparation morale est rendue (Baumann/Anabitarte/Müller Gmünder, op. cit., p. 19).</w:t>
      </w:r>
    </w:p>
    <w:p>
      <w:r>
        <w:t>5.</w:t>
      </w:r>
    </w:p>
    <w:p>
      <w:r>
        <w:t>En l'espèce, les abus subis par la requérante sont incontestablement graves ; outre l'abomination d'être abusée par son propre père, les actes en soi (fellation et éjaculation dans les mains) sont des atteintes sévères à l'intégrité sexuelle. Si ces actes ne se sont produits "que" à deux reprises, ils n'en sont pas moins destructeurs pour une enfant de 4-5 ans, abusée par un père qui a agi sans aucun scrupule et au total mépris du développement et de l'équilibre de son propre enfant, dans l'unique but d'assouvir ses pulsions sexuelles.</w:t>
      </w:r>
    </w:p>
    <w:p>
      <w:r>
        <w:t>Le rapport de la psychothérapeute de l'enfant, B., évoque une fillette perturbée affectivement qui montre une importante agitation psychomotrice ainsi qu'une difficulté à se concentrer sur une activité. Elle présente beaucoup d'anxiété, qui s'exprime par l'agitation et par les thèmes abordées dans les séances. Ces thèmes sont souvent des histoires de destruction, de mort et de dévoration. Ceci indique que X. est en proie à des angoisses de mort massives et elle montre de forts mouvements régressifs. La fillette est également perturbée dans son développement cognitif puisqu'elle présente des difficultés d'apprentissage scolaire. Elle a besoin de sécurité et d'un entourage cadrant.</w:t>
      </w:r>
    </w:p>
    <w:p>
      <w:r>
        <w:t>On ignore qu'elle a été l'évolution de la jeune victime depuis ce rapport de janvier 2016, aucune autre pièce médicale n'ayant été déposée ; il y a toutefois lieu de présumer que, compte tenu du lien de filiation avec l'auteur, les actes subis affecteront la victime de manière durable, vraisemblablement sa vie durant.</w:t>
      </w:r>
    </w:p>
    <w:p>
      <w:r>
        <w:t>Au vu de ce qui précède, de la gravité des infractions et de ses conséquences, de la jurisprudence rendue en la matière et du rôle social de la LAVI, le montant réclamé de 10'000 francs peut lui être alloué au titre de réparation morale LAVI (sans intérêts, art. 28 LAVI).</w:t>
      </w:r>
    </w:p>
    <w:p>
      <w:r>
        <w:t>6.</w:t>
      </w:r>
    </w:p>
    <w:p>
      <w:r>
        <w:t>Enfin, s'agissant de la requête d'assistance judiciaire, l'article 11 du règlement d'exécution de la loi d'introduction de la LAVI précise que,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 l'article 6 LAVI. La question du tort moral en faveur de la requérante a de surcroît déjà été examinée par les instances pénales. L'intéressée, par sa représente légale, aurait pu s'adresser à l'autorité de céans - qui statue d'office - sans qu'il soit nécessaire de recourir aux services d'un avocat. Elle aurait également pu, au besoin, solliciter l'aide gratuite du centre LAVI et/ou remplir le formulaire usuel tendant à l'octroi d'indemnités LAVI. Dans ces conditions la requête d'assistance judiciaire sera rejetée conformément aux conditions légales qui n'admettent l'octroi de l'assistance judiciaire qu'en cas de circonstances exceptionnelles</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de10'000 francsest allouée à la requérante, payable sur le compte [].</w:t>
      </w:r>
    </w:p>
    <w:p>
      <w:r>
        <w:t>2.La requête d'assistance judiciaire est rejetée.</w:t>
      </w:r>
    </w:p>
    <w:p>
      <w:r>
        <w:t>3.La présente décision est rendue sans frais.</w:t>
      </w:r>
    </w:p>
    <w:p>
      <w:r>
        <w:t>4.Il n'est pas alloué de dépens.</w:t>
      </w:r>
    </w:p>
    <w:p>
      <w:r>
        <w:t>Neuchâtel, le 29 mai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