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DECI.2011.114 vom 23. Mai 2012</w:t>
      </w:r>
    </w:p>
    <w:p>
      <w:r>
        <w:t>Ne Jurisprudence Adm, 2012-05-23, FR</w:t>
      </w:r>
    </w:p>
    <w:p>
      <w:r>
        <w:rPr>
          <w:b/>
        </w:rPr>
        <w:t xml:space="preserve">Quelle: </w:t>
      </w:r>
      <w:r>
        <w:t>https://mcp.opencaselaw.ch/entscheid/ne_jurisprudence_adm_DECI.2011.114</w:t>
      </w:r>
    </w:p>
    <w:p>
      <w:r>
        <w:t>FR: NE_JURISPRUDENCE_ADM DECI.2011.114 du 23 mai 2012</w:t>
      </w:r>
    </w:p>
    <w:p>
      <w:r>
        <w:t>IT: NE_JURISPRUDENCE_ADM DECI.2011.114 del 23 maggio 2012</w:t>
      </w:r>
    </w:p>
    <w:p>
      <w:pPr>
        <w:pStyle w:val="Heading2"/>
      </w:pPr>
      <w:r>
        <w:t>Regeste</w:t>
      </w:r>
    </w:p>
    <w:p>
      <w:r>
        <w:t>D'entente entre les parties, la procédure concernant l'opposition au plan et règlement relatif à la zone de protection des captages des sources a été suspendue dans l'attente de directives fédérales complémentaires en la matière.</w:t>
      </w:r>
    </w:p>
    <w:p>
      <w:pPr>
        <w:pStyle w:val="Heading2"/>
      </w:pPr>
      <w:r>
        <w:t>Volltext</w:t>
      </w:r>
    </w:p>
    <w:p>
      <w:r>
        <w:t>Vu la mise à lenquête publique parue dans la Feuille Officielle du 27 mai 2011, du plan et du règlement relatifs à la zone de protection des captages des sources de La Baume du Landeron ;</w:t>
      </w:r>
    </w:p>
    <w:p>
      <w:r>
        <w:t>vu la lettre recommandée du 21 juin 2011, par laquelle Messieurs A. ont fait opposition auxdits plan et règlement ;</w:t>
      </w:r>
    </w:p>
    <w:p>
      <w:r>
        <w:t>vu les divers échanges décritures;</w:t>
      </w:r>
    </w:p>
    <w:p>
      <w:r>
        <w:t>vu laudience dinstruction du 13 février 2012 ;</w:t>
      </w:r>
    </w:p>
    <w:p>
      <w:r>
        <w:t>vu la lettre du 26 avril 2012, par laquelle lintimé précise quà la suite de discussions avec les services compétents du Canton de Neuchâtel, il a appris que les directives fédérales relatives aux zones de protection allaient changer et quil lui paraît dès lors nécessaire dattendre de nouvelles prérogatives avant de poursuivre dans le dossier ;</w:t>
      </w:r>
    </w:p>
    <w:p>
      <w:r>
        <w:t>vu la lettre du 4 mai 2012 des opposants se ralliant à la proposition de suspendre la procédure ;</w:t>
      </w:r>
    </w:p>
    <w:p>
      <w:r>
        <w:t>vu le dossier.</w:t>
      </w:r>
    </w:p>
    <w:p>
      <w:r>
        <w:t>Considérants :</w:t>
      </w:r>
    </w:p>
    <w:p>
      <w:r>
        <w:t>Que selon larticle 35 de la Loi sur la protection des eaux (LPCE) lautorité de céans est compétente ;</w:t>
      </w:r>
    </w:p>
    <w:p>
      <w:r>
        <w:t>que les parties ont décidé de suspendre la procédure dans lattente de nouvelles directives fédérales relatives aux zones de protection qui engendreront vraisemblablement une diminution des surfaces des zones S2 en milieu karstique ;</w:t>
      </w:r>
    </w:p>
    <w:p>
      <w:r>
        <w:t>que dans ces conditions rien ne soppose à la suspension de la procédure, qui pourra reprendre en tout temps, à la requête dune partie ;</w:t>
      </w:r>
    </w:p>
    <w:p>
      <w:r>
        <w:t>que les frais de la présente décision suivront le sort de la cause au fond.</w:t>
      </w:r>
    </w:p>
    <w:p>
      <w:r>
        <w:t>Par ces motifs, le Conseil d'Etat ,</w:t>
      </w:r>
    </w:p>
    <w:p>
      <w:r>
        <w:t>décide :</w:t>
      </w:r>
    </w:p>
    <w:p>
      <w:r>
        <w:t>1.Linstruction de lopposition déposée par Messieurs A. à lencontre du plan et du règlement relatifs à la zone de protection des captages des sources de La Baume, du 27 avril 2011 est suspendue ;</w:t>
      </w:r>
    </w:p>
    <w:p>
      <w:r>
        <w:t>2.La procédure pourra reprendre en tout temps à la requête dune partie ;</w:t>
      </w:r>
    </w:p>
    <w:p>
      <w:r>
        <w:t>3.Les frais de la présente décision suivront le sort de la cause au fond.</w:t>
      </w:r>
    </w:p>
    <w:p>
      <w:r>
        <w:t>Neuchâtel, le 23 mai 2012</w:t>
      </w:r>
    </w:p>
    <w:p>
      <w:r>
        <w:t>Au nom du Conseil d'Etat</w:t>
      </w:r>
    </w:p>
    <w:p>
      <w:r>
        <w:t>La présidente,                             La chancelière,</w:t>
      </w:r>
    </w:p>
    <w:p>
      <w:r>
        <w:t>G. Ory                            S. Despland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