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TA.1998.477 vom 12. Mai 1999</w:t>
      </w:r>
    </w:p>
    <w:p>
      <w:r>
        <w:t>NE Tribunal cantonal, 1999-05-12, FR</w:t>
      </w:r>
    </w:p>
    <w:p>
      <w:r>
        <w:rPr>
          <w:b/>
        </w:rPr>
        <w:t xml:space="preserve">Quelle: </w:t>
      </w:r>
      <w:r>
        <w:t>https://mcp.opencaselaw.ch/entscheid/ne_gerichte_TA.1998.477</w:t>
      </w:r>
    </w:p>
    <w:p>
      <w:r>
        <w:t>FR: NE_GERICHTE TA.1998.477 du 12 mai 1999</w:t>
      </w:r>
    </w:p>
    <w:p>
      <w:r>
        <w:t>IT: NE_GERICHTE TA.1998.477 del 12 maggio 1999</w:t>
      </w:r>
    </w:p>
    <w:p>
      <w:pPr>
        <w:pStyle w:val="Heading2"/>
      </w:pPr>
      <w:r>
        <w:t>Volltext</w:t>
      </w:r>
    </w:p>
    <w:p>
      <w:r>
        <w:t>A.      En dates des 4 mars et 29 mai 1998, les services industriels de</w:t>
      </w:r>
    </w:p>
    <w:p>
      <w:r>
        <w:t>la Ville de Neuchâtel ont adressé à P. deux factures d'un montant de 309</w:t>
      </w:r>
    </w:p>
    <w:p>
      <w:r>
        <w:t>francs et de 218.60 francs en paiement de l'électricité consommée,</w:t>
      </w:r>
    </w:p>
    <w:p>
      <w:r>
        <w:t>respectivement du 7 novembre 1997 au 17 février 1998 et du 17 février au</w:t>
      </w:r>
    </w:p>
    <w:p>
      <w:r>
        <w:t>12 mai 1998, pour les locaux qu'il loue à la rue X. à Neuchâtel.</w:t>
      </w:r>
    </w:p>
    <w:p>
      <w:r>
        <w:t>Ces factures n'étant pas honorées dans les trente jours, deux</w:t>
      </w:r>
    </w:p>
    <w:p>
      <w:r>
        <w:t>rappels portant sur le montant de 309 francs + 12.65 francs de frais ainsi</w:t>
      </w:r>
    </w:p>
    <w:p>
      <w:r>
        <w:t>que sur le montant de 218.60 francs + 12.05 francs de frais ont été adres-</w:t>
      </w:r>
    </w:p>
    <w:p>
      <w:r>
        <w:t>sés en vain à l'intéressé.</w:t>
      </w:r>
    </w:p>
    <w:p>
      <w:r>
        <w:t>Par courrier du 29 septembre 1998, les services industriels ont</w:t>
      </w:r>
    </w:p>
    <w:p>
      <w:r>
        <w:t>sommé P.  de s'acquitter des deux factures restées impayées majorées des</w:t>
      </w:r>
    </w:p>
    <w:p>
      <w:r>
        <w:t>frais susmentionnés, soit un montant de 552.30 francs, avec 5 francs de</w:t>
      </w:r>
    </w:p>
    <w:p>
      <w:r>
        <w:t>frais administratifs, soit au total 557.30 francs, dans un délai de six</w:t>
      </w:r>
    </w:p>
    <w:p>
      <w:r>
        <w:t>jours.</w:t>
      </w:r>
    </w:p>
    <w:p>
      <w:r>
        <w:t>Ce montant n'étant pas réglé dans le délai imparti, lesdits ser-</w:t>
      </w:r>
    </w:p>
    <w:p>
      <w:r>
        <w:t>vices ont fait notifier le 5 novembre 1998 au débiteur, par l'office des</w:t>
      </w:r>
    </w:p>
    <w:p>
      <w:r>
        <w:t>poursuites de Neuchâtel, le commandement de payer la somme de 557.30</w:t>
      </w:r>
    </w:p>
    <w:p>
      <w:r>
        <w:t>francs, plus accessoires et intérêts à 5 % dès le 25 mai 1998, poursuite à</w:t>
      </w:r>
    </w:p>
    <w:p>
      <w:r>
        <w:t>laquelle l'intéressé a fait opposition totale.</w:t>
      </w:r>
    </w:p>
    <w:p>
      <w:r>
        <w:t>B.      Le 4 décembre 1998, la Ville de Neuchâtel ouvre action devant le</w:t>
      </w:r>
    </w:p>
    <w:p>
      <w:r>
        <w:t>Tribunal administratif contre P. . Faisant valoir que ce dernier est</w:t>
      </w:r>
    </w:p>
    <w:p>
      <w:r>
        <w:t>responsable du paiement de l'électricité consommée et des frais</w:t>
      </w:r>
    </w:p>
    <w:p>
      <w:r>
        <w:t>accessoires aux termes de l'article 6 du règlement général des services</w:t>
      </w:r>
    </w:p>
    <w:p>
      <w:r>
        <w:t>industriels pour la fourniture de l'eau, du gaz et de l'énergie, elle con-</w:t>
      </w:r>
    </w:p>
    <w:p>
      <w:r>
        <w:t>clut à ce que le défendeur soit condamné, sous suite de frais et dépens, à</w:t>
      </w:r>
    </w:p>
    <w:p>
      <w:r>
        <w:t>lui payer la somme de 557.30 francs plus intérêts à 5 % dès le 25 mai</w:t>
      </w:r>
    </w:p>
    <w:p>
      <w:r>
        <w:t>1998, ainsi que 20 francs pour les frais postaux et 50 francs pour le com-</w:t>
      </w:r>
    </w:p>
    <w:p>
      <w:r>
        <w:t>mandement de payer.</w:t>
      </w:r>
    </w:p>
    <w:p>
      <w:r>
        <w:t>C. Dans sa réponse du 27 janvier 1999, le défendeur objecte que les</w:t>
      </w:r>
    </w:p>
    <w:p>
      <w:r>
        <w:t>factures d'électricité qu'il reçoit ne le concernent pas lui seul</w:t>
      </w:r>
    </w:p>
    <w:p>
      <w:r>
        <w:t>puisqu'il occupe les locaux sis à la rue X.  avec deux autres locataires</w:t>
      </w:r>
    </w:p>
    <w:p>
      <w:r>
        <w:t>de sorte que les services industriels auraient également dû les inviter à</w:t>
      </w:r>
    </w:p>
    <w:p>
      <w:r>
        <w:t>payer leur propre consommation d'électricité. Il émet par ailleurs</w:t>
      </w:r>
    </w:p>
    <w:p>
      <w:r>
        <w:t>certaines critiques sur le mode de facturation et s'oppose à payer des</w:t>
      </w:r>
    </w:p>
    <w:p>
      <w:r>
        <w:t>frais de rappel avec en plus des intérêts sur des factures qui incluent au</w:t>
      </w:r>
    </w:p>
    <w:p>
      <w:r>
        <w:t>surplus des intérêts sur les mêmes frais de rappel.</w:t>
      </w:r>
    </w:p>
    <w:p>
      <w:r>
        <w:t>Dans sa réplique du 12 février 1999, la demanderesse a réfuté</w:t>
      </w:r>
    </w:p>
    <w:p>
      <w:r>
        <w:t>les objections du défendeur, lequel n'a pas dupliqué.</w:t>
      </w:r>
    </w:p>
    <w:p>
      <w:r>
        <w:t>C O N S I D E R A N T</w:t>
      </w:r>
    </w:p>
    <w:p>
      <w:r>
        <w:t>en droit</w:t>
      </w:r>
    </w:p>
    <w:p>
      <w:r>
        <w:t>1.      a) Le Tribunal administratif connaît en instance unique des ac-</w:t>
      </w:r>
    </w:p>
    <w:p>
      <w:r>
        <w:t>tions fondées sur le droit administratif et portant en particulier sur des</w:t>
      </w:r>
    </w:p>
    <w:p>
      <w:r>
        <w:t>prestations découlant de contrats de droit public (art.58 litt.b LPJA).</w:t>
      </w:r>
    </w:p>
    <w:p>
      <w:r>
        <w:t>Le contrat de droit public est caractérisé par deux éléments</w:t>
      </w:r>
    </w:p>
    <w:p>
      <w:r>
        <w:t>principaux : la nature de droit public de son objet et l'aspect contrac-</w:t>
      </w:r>
    </w:p>
    <w:p>
      <w:r>
        <w:t>tuel des relations qu'il crée (Schaer, Juridiction administrative neuchâ-</w:t>
      </w:r>
    </w:p>
    <w:p>
      <w:r>
        <w:t>teloise, p.212 et les références).</w:t>
      </w:r>
    </w:p>
    <w:p>
      <w:r>
        <w:t>Il convient donc de vérifier si, en l'espèce, ces deux éléments</w:t>
      </w:r>
    </w:p>
    <w:p>
      <w:r>
        <w:t>sont réunis.</w:t>
      </w:r>
    </w:p>
    <w:p>
      <w:r>
        <w:t>b) Il ne fait pas de doute que les services qui fournissent</w:t>
      </w:r>
    </w:p>
    <w:p>
      <w:r>
        <w:t>l'électricité nouent avec leurs usagers des rapports de droit public</w:t>
      </w:r>
    </w:p>
    <w:p>
      <w:r>
        <w:t>(Grisel, Traité de droit administratif, p.234 et les références; Moor,</w:t>
      </w:r>
    </w:p>
    <w:p>
      <w:r>
        <w:t>Droit administratif, p.234 et les références; v. pour la fourniture de</w:t>
      </w:r>
    </w:p>
    <w:p>
      <w:r>
        <w:t>l'eau par la Ville de Neuchâtel, ATF 83 I 119). En effet, il est constant</w:t>
      </w:r>
    </w:p>
    <w:p>
      <w:r>
        <w:t>que la demanderesse, par ses services industriels, fournit sur son terri-</w:t>
      </w:r>
    </w:p>
    <w:p>
      <w:r>
        <w:t>toire l'énergie électrique destinée notamment à l'usage domestique, selon</w:t>
      </w:r>
    </w:p>
    <w:p>
      <w:r>
        <w:t>des modalités fixées par un règlement adopté par le Conseil général (rè-</w:t>
      </w:r>
    </w:p>
    <w:p>
      <w:r>
        <w:t>glement général des services industriels pour la fourniture de l'eau, du</w:t>
      </w:r>
    </w:p>
    <w:p>
      <w:r>
        <w:t>gaz et de l'énergie électrique du 01.10.1984, ci-après : le règlement gé-</w:t>
      </w:r>
    </w:p>
    <w:p>
      <w:r>
        <w:t>néral). Selon ce règlement général, la demande de fourniture par un usager</w:t>
      </w:r>
    </w:p>
    <w:p>
      <w:r>
        <w:t>ou le fait de consommer de l'énergie électrique implique l'acceptation du</w:t>
      </w:r>
    </w:p>
    <w:p>
      <w:r>
        <w:t>règlement, des prescriptions qui en découlent et des tarifs (art.7 al.1).</w:t>
      </w:r>
    </w:p>
    <w:p>
      <w:r>
        <w:t>Les tarifs, dont celui contenu dans l'arrêté communal du 4 novembre 1991</w:t>
      </w:r>
    </w:p>
    <w:p>
      <w:r>
        <w:t>déterminant le prix de vente et de reprise de l'électricité, sont fixés</w:t>
      </w:r>
    </w:p>
    <w:p>
      <w:r>
        <w:t>par le Conseil général, sous réserve de tarifs spéciaux négociés par le</w:t>
      </w:r>
    </w:p>
    <w:p>
      <w:r>
        <w:t>Conseil communal avec certains usagers particuliers (art.10). Le règlement</w:t>
      </w:r>
    </w:p>
    <w:p>
      <w:r>
        <w:t>général prévoit par ailleurs que les décisions de la direction des ser-</w:t>
      </w:r>
    </w:p>
    <w:p>
      <w:r>
        <w:t>vices industriels peuvent faire l'objet d'un recours devant le Conseil</w:t>
      </w:r>
    </w:p>
    <w:p>
      <w:r>
        <w:t>communal (art.29), lequel, chargé de l'exécution du règlement général</w:t>
      </w:r>
    </w:p>
    <w:p>
      <w:r>
        <w:t>(art.33) a au surplus adopté un règlement d'application pour la fourniture</w:t>
      </w:r>
    </w:p>
    <w:p>
      <w:r>
        <w:t>et la distribution de l'énergie électrique du 15 octobre 1984.</w:t>
      </w:r>
    </w:p>
    <w:p>
      <w:r>
        <w:t>Si cette réglementation ressortit de la sorte bien au droit pu-</w:t>
      </w:r>
    </w:p>
    <w:p>
      <w:r>
        <w:t>blic, les relations instaurées entre la Ville de Neuchâtel, respectivement</w:t>
      </w:r>
    </w:p>
    <w:p>
      <w:r>
        <w:t>les services industriels de l'électricité, et le défendeur, pour son rac-</w:t>
      </w:r>
    </w:p>
    <w:p>
      <w:r>
        <w:t>cordement au réseau et la fourniture d'énergie électrique, ne revêtent</w:t>
      </w:r>
    </w:p>
    <w:p>
      <w:r>
        <w:t>cependant aucun caractère contractuel. En effet, il n'a nullement été al-</w:t>
      </w:r>
    </w:p>
    <w:p>
      <w:r>
        <w:t>légué et il n'apparaît nulle part dans le dossier que P.  aurait conclu un</w:t>
      </w:r>
    </w:p>
    <w:p>
      <w:r>
        <w:t>accord particulier avec la commune. Ainsi, les normes qui régissent les</w:t>
      </w:r>
    </w:p>
    <w:p>
      <w:r>
        <w:t>rapports entre les parties sont celles qu'a édictées le Conseil général.</w:t>
      </w:r>
    </w:p>
    <w:p>
      <w:r>
        <w:t>Elles sont applicables d'office et une éventuelle modification par le</w:t>
      </w:r>
    </w:p>
    <w:p>
      <w:r>
        <w:t>législatif communal entrerait en vigueur d'elle-même sans possibilité,</w:t>
      </w:r>
    </w:p>
    <w:p>
      <w:r>
        <w:t>même théorique, pour l'usager de s'y opposer ou d'en discuter les</w:t>
      </w:r>
    </w:p>
    <w:p>
      <w:r>
        <w:t>modalités. En outre, la situation de monopole évoquée ci-dessus oblige</w:t>
      </w:r>
    </w:p>
    <w:p>
      <w:r>
        <w:t>tout usager à recourir aux services communaux. Indiscutablement, ces élé-</w:t>
      </w:r>
    </w:p>
    <w:p>
      <w:r>
        <w:t>ments permettent de qualifier d'unilatérales les relations entre les par-</w:t>
      </w:r>
    </w:p>
    <w:p>
      <w:r>
        <w:t>ties en cause (Moor, op.cit., ibid.). D'ailleurs, le Tribunal administra-</w:t>
      </w:r>
    </w:p>
    <w:p>
      <w:r>
        <w:t>tif a eu l'occasion de préciser récemment que, dans le cadre de la fourni-</w:t>
      </w:r>
    </w:p>
    <w:p>
      <w:r>
        <w:t>ture d'électricité, la Ville de Neuchâtel agit dans la règle en vertu de</w:t>
      </w:r>
    </w:p>
    <w:p>
      <w:r>
        <w:t>la puissance publique dont elle est investie et qu'il lui incombe en con-</w:t>
      </w:r>
    </w:p>
    <w:p>
      <w:r>
        <w:t>séquence de statuer par voie de décision au sens de l'article 3 LPJA (ATA</w:t>
      </w:r>
    </w:p>
    <w:p>
      <w:r>
        <w:t>du 14.07.1998 en la cause W.; RJN 1996, p.139). Cela exclut donc en prin-</w:t>
      </w:r>
    </w:p>
    <w:p>
      <w:r>
        <w:t>cipe l'action de droit administratif, laquelle est subsidiaire et non re-</w:t>
      </w:r>
    </w:p>
    <w:p>
      <w:r>
        <w:t>cevable lorsque le demandeur peut faire valoir ses droits par la voie du</w:t>
      </w:r>
    </w:p>
    <w:p>
      <w:r>
        <w:t>recours (art.59 LPJA).</w:t>
      </w:r>
    </w:p>
    <w:p>
      <w:r>
        <w:t>c) La demanderesse, à l'appui de l'action qu'elle a ouverte en</w:t>
      </w:r>
    </w:p>
    <w:p>
      <w:r>
        <w:t>la cause, invoque une jurisprudence du Tribunal administratif (RJN 1983,</w:t>
      </w:r>
    </w:p>
    <w:p>
      <w:r>
        <w:t>p.118 (120) selon laquelle si, dans le cadre de la fourniture d'électri-</w:t>
      </w:r>
    </w:p>
    <w:p>
      <w:r>
        <w:t>cité, une commune agit en vertu de la puissance publique et a donc le pou-</w:t>
      </w:r>
    </w:p>
    <w:p>
      <w:r>
        <w:t>voir de statuer par voie décisionnelle, le recours à la puissance publique</w:t>
      </w:r>
    </w:p>
    <w:p>
      <w:r>
        <w:t>ne se justifie toutefois que dans la mesure où l'exécution du contrat</w:t>
      </w:r>
    </w:p>
    <w:p>
      <w:r>
        <w:t>touche directement à l'intérêt public; or, tel n'est cependant pas le cas</w:t>
      </w:r>
    </w:p>
    <w:p>
      <w:r>
        <w:t>si l'autorité entend obtenir d'un administré cocontractant qu'il exécute</w:t>
      </w:r>
    </w:p>
    <w:p>
      <w:r>
        <w:t>des obligations purement pécuniaires : dans une telle éventualité, l'au-</w:t>
      </w:r>
    </w:p>
    <w:p>
      <w:r>
        <w:t>torité doit agir par voie d'action. La commune de Neuchâtel perd toutefois</w:t>
      </w:r>
    </w:p>
    <w:p>
      <w:r>
        <w:t>de vue que, dans le cas particulier auquel elle se réfère, la fourniture</w:t>
      </w:r>
    </w:p>
    <w:p>
      <w:r>
        <w:t>de gaz par la commune de Colombier à la Société d'exploitation des câbles</w:t>
      </w:r>
    </w:p>
    <w:p>
      <w:r>
        <w:t>électriques de Cortaillod avait pour fondement une convention particulière</w:t>
      </w:r>
    </w:p>
    <w:p>
      <w:r>
        <w:t>en vertu de laquelle la commune s'engageait à livrer à ladite entreprise</w:t>
      </w:r>
    </w:p>
    <w:p>
      <w:r>
        <w:t>du gaz naturel pour l'alimentation en énergie thermique de ses différentes</w:t>
      </w:r>
    </w:p>
    <w:p>
      <w:r>
        <w:t>installations à certaines conditions quantitatives (puissance horaire) et</w:t>
      </w:r>
    </w:p>
    <w:p>
      <w:r>
        <w:t>qualitatives (pouvoir calorifique) ainsi qu'à des prix spécifiques selon</w:t>
      </w:r>
    </w:p>
    <w:p>
      <w:r>
        <w:t>des règles de calcul expressément prévues dans ladite convention. On le</w:t>
      </w:r>
    </w:p>
    <w:p>
      <w:r>
        <w:t>constate donc, les conditions de fourniture de gaz naturel n'ont pas été</w:t>
      </w:r>
    </w:p>
    <w:p>
      <w:r>
        <w:t>déterminées de manière unilatérale par la commune de Colombier selon une</w:t>
      </w:r>
    </w:p>
    <w:p>
      <w:r>
        <w:t>réglementation identique prévalant pour les autres usagers, mais bien</w:t>
      </w:r>
    </w:p>
    <w:p>
      <w:r>
        <w:t>selon des modalités particulières adoptées d'un commun accord avec la so-</w:t>
      </w:r>
    </w:p>
    <w:p>
      <w:r>
        <w:t>ciété en question, de sorte que l'aspect contractuel au sens de l'article</w:t>
      </w:r>
    </w:p>
    <w:p>
      <w:r>
        <w:t>58 litt.b LPJA des relations ainsi créées était bien donné, circonstance</w:t>
      </w:r>
    </w:p>
    <w:p>
      <w:r>
        <w:t>qui, on l'a vu, n'est pas réalisée dans la présente cause.</w:t>
      </w:r>
    </w:p>
    <w:p>
      <w:r>
        <w:t>Enfin, on retiendra qu'en matière de consommation d'eau et</w:t>
      </w:r>
    </w:p>
    <w:p>
      <w:r>
        <w:t>d'électricité, les communes font bien valoir leurs créances, à l'égard</w:t>
      </w:r>
    </w:p>
    <w:p>
      <w:r>
        <w:t>d'usagers soumis aux conditions réglementaires usuelles d'utilisation, par</w:t>
      </w:r>
    </w:p>
    <w:p>
      <w:r>
        <w:t>voie de décision (ATA M. c/ Le Locle du 21.10.1994 (eau), P. c/ Cornaux du</w:t>
      </w:r>
    </w:p>
    <w:p>
      <w:r>
        <w:t>03.05.1994 (eau et électricité), R. c/ Corcelles-Cormondrèche du</w:t>
      </w:r>
    </w:p>
    <w:p>
      <w:r>
        <w:t>21.03.1990 (eau) = RJN 1990, p.193).</w:t>
      </w:r>
    </w:p>
    <w:p>
      <w:r>
        <w:t>2.      Il suit de là que la voie de l'action de droit administratif</w:t>
      </w:r>
    </w:p>
    <w:p>
      <w:r>
        <w:t>n'est pas ouverte en l'occurrence et que le Tribunal administratif ne peut</w:t>
      </w:r>
    </w:p>
    <w:p>
      <w:r>
        <w:t>entrer en matière.</w:t>
      </w:r>
    </w:p>
    <w:p>
      <w:r>
        <w:t>Il est statué sans frais puisque les autorités communales qui</w:t>
      </w:r>
    </w:p>
    <w:p>
      <w:r>
        <w:t>succombent n'en paient pas (art.47 al.2 LPJA).</w:t>
      </w:r>
    </w:p>
    <w:p>
      <w:r>
        <w:t>Le défendeur, qui n'a pas engagé des frais particuliers pour la</w:t>
      </w:r>
    </w:p>
    <w:p>
      <w:r>
        <w:t>défense de ses intérêts, ne peut prétendre des dépens (art.48 al.1 LPJA).</w:t>
      </w:r>
    </w:p>
    <w:p>
      <w:r>
        <w:t>Par ces motifs,</w:t>
      </w:r>
    </w:p>
    <w:p>
      <w:r>
        <w:t>LE TRIBUNAL ADMINISTRATIF</w:t>
      </w:r>
    </w:p>
    <w:p>
      <w:r>
        <w:t>1. Déclare la demande irrecevable.</w:t>
      </w:r>
    </w:p>
    <w:p>
      <w:r>
        <w:t>2. Statue sans frais et sans dépens.</w:t>
      </w:r>
    </w:p>
    <w:p>
      <w:r>
        <w:t>Neuchâtel, le 12 mai 1999</w:t>
      </w:r>
    </w:p>
    <w:p>
      <w:r>
        <w:t>AU NOM DU TRIBUNAL ADMINISTRATIF</w:t>
      </w:r>
    </w:p>
    <w:p>
      <w:r>
        <w:t>Le greffier                Le président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