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TA.1998.142 vom 24. Juni 1998</w:t>
      </w:r>
    </w:p>
    <w:p>
      <w:r>
        <w:t>NE Tribunal cantonal, 1998-06-24, FR</w:t>
      </w:r>
    </w:p>
    <w:p>
      <w:r>
        <w:rPr>
          <w:b/>
        </w:rPr>
        <w:t xml:space="preserve">Quelle: </w:t>
      </w:r>
      <w:r>
        <w:t>https://mcp.opencaselaw.ch/entscheid/ne_gerichte_TA.1998.142</w:t>
      </w:r>
    </w:p>
    <w:p>
      <w:r>
        <w:t>FR: NE_GERICHTE TA.1998.142 du 24 juin 1998</w:t>
      </w:r>
    </w:p>
    <w:p>
      <w:r>
        <w:t>IT: NE_GERICHTE TA.1998.142 del 24 giugno 1998</w:t>
      </w:r>
    </w:p>
    <w:p>
      <w:pPr>
        <w:pStyle w:val="Heading2"/>
      </w:pPr>
      <w:r>
        <w:t>Volltext</w:t>
      </w:r>
    </w:p>
    <w:p>
      <w:r>
        <w:t>A.      J.  a été engagé par l'Etat de Neuchâtel à partir du</w:t>
      </w:r>
    </w:p>
    <w:p>
      <w:r>
        <w:t>25 juin 1997 en qualité de surveillant, à titre provisoire, à l'établis-</w:t>
      </w:r>
    </w:p>
    <w:p>
      <w:r>
        <w:t>sement d'exécution des peines de X. . Par lettre du 6</w:t>
      </w:r>
    </w:p>
    <w:p>
      <w:r>
        <w:t>février 1998, le chef du service du personnel lui a annoncé la résiliation</w:t>
      </w:r>
    </w:p>
    <w:p>
      <w:r>
        <w:t>de son contrat de travail pour le 30 avril 1998, en application de</w:t>
      </w:r>
    </w:p>
    <w:p>
      <w:r>
        <w:t>l'article 12 al.3 de la loi sur le statut de la fonction publique du 28</w:t>
      </w:r>
    </w:p>
    <w:p>
      <w:r>
        <w:t>juin 1995. Ladite lettre fait état d'un entretien du 19 septembre 1997 au</w:t>
      </w:r>
    </w:p>
    <w:p>
      <w:r>
        <w:t>cours duquel diverses remarques ont été formulées à l'encontre de létablissement dexécution des peines X.  relativement aux difficultés relationnelles éprouvées face aux détenus. De plus, ladite résiliation se réfère à un rapport de police établi suite à une évasion de l'établissement de deux détenus et retient une faute professionnelle grave à l'encontre de J. .</w:t>
      </w:r>
    </w:p>
    <w:p>
      <w:r>
        <w:t>B.      Par décision du 26 mars 1998, le Département des finances et des</w:t>
      </w:r>
    </w:p>
    <w:p>
      <w:r>
        <w:t>affaires sociales (ci-après : le département) a rejeté le recours formé</w:t>
      </w:r>
    </w:p>
    <w:p>
      <w:r>
        <w:t>par J. contre son licenciement. Ce dernier invoquait une vio-</w:t>
      </w:r>
    </w:p>
    <w:p>
      <w:r>
        <w:t>lation du droit d'être entendu, une constatation inexacte de faits perti-</w:t>
      </w:r>
    </w:p>
    <w:p>
      <w:r>
        <w:t>nents ainsi qu'une violation de l'article 336c CO. Le département a estimé</w:t>
      </w:r>
    </w:p>
    <w:p>
      <w:r>
        <w:t>qu'il peut être mis fin à un engagement provisoire sans qu'un motif n'ait</w:t>
      </w:r>
    </w:p>
    <w:p>
      <w:r>
        <w:t>à être invoqué. Il indique divers motifs qui permettaient quoi qu'il en</w:t>
      </w:r>
    </w:p>
    <w:p>
      <w:r>
        <w:t>soit à l'autorité compétente de mettre fin aux rapports de service pendant</w:t>
      </w:r>
    </w:p>
    <w:p>
      <w:r>
        <w:t>l'engagement provisoire. Concernant la violation du droit d'être entendu,</w:t>
      </w:r>
    </w:p>
    <w:p>
      <w:r>
        <w:t>le département estime que J.  a été entendu le 3 février 1998,</w:t>
      </w:r>
    </w:p>
    <w:p>
      <w:r>
        <w:t>entretien au cours duquel, suite à l'évasion du 28 décembre 1997, diverses</w:t>
      </w:r>
    </w:p>
    <w:p>
      <w:r>
        <w:t>remarques relatives à son activité professionnelle ont été formulées. Il</w:t>
      </w:r>
    </w:p>
    <w:p>
      <w:r>
        <w:t>estime que cette question peut toutefois rester indécise étant donné que</w:t>
      </w:r>
    </w:p>
    <w:p>
      <w:r>
        <w:t>la réparation du vice peut être admise, le recours administratif se fon-</w:t>
      </w:r>
    </w:p>
    <w:p>
      <w:r>
        <w:t>dant sur l'article 33 LPJA. Enfin, le département a estimé que l'article</w:t>
      </w:r>
    </w:p>
    <w:p>
      <w:r>
        <w:t>12 LSt constitue un texte clair qui réserve l'application de l'article 336</w:t>
      </w:r>
    </w:p>
    <w:p>
      <w:r>
        <w:t>CO mais non l'application de l'article 336c CO, cette exclusion ne consti-</w:t>
      </w:r>
    </w:p>
    <w:p>
      <w:r>
        <w:t>tuant pas une lacune de la loi.</w:t>
      </w:r>
    </w:p>
    <w:p>
      <w:r>
        <w:t>D.      J. défère ce prononcé au Tribunal administratif le</w:t>
      </w:r>
    </w:p>
    <w:p>
      <w:r>
        <w:t>16 avril 1998. Reprenant les motifs invoqués à l'appui de son recours</w:t>
      </w:r>
    </w:p>
    <w:p>
      <w:r>
        <w:t>auprès du département, il conclut principalement à l'annulation de la dé-</w:t>
      </w:r>
    </w:p>
    <w:p>
      <w:r>
        <w:t>cision entreprise et subsidiairement au renvoi de la cause à l'autorité</w:t>
      </w:r>
    </w:p>
    <w:p>
      <w:r>
        <w:t>inférieure pour nouvelle décision au sens des considérants, sous suite de</w:t>
      </w:r>
    </w:p>
    <w:p>
      <w:r>
        <w:t>frais et dépens.</w:t>
      </w:r>
    </w:p>
    <w:p>
      <w:r>
        <w:t>C.      Par observations du 7 mai 1998, le département conclut au rejet</w:t>
      </w:r>
    </w:p>
    <w:p>
      <w:r>
        <w:t>du recours. Au sujet de la prétendue violation du droit d'être entendu</w:t>
      </w:r>
    </w:p>
    <w:p>
      <w:r>
        <w:t>relative à un rapport de police complémentaire du 13 février 1998 qui</w:t>
      </w:r>
    </w:p>
    <w:p>
      <w:r>
        <w:t>n'aurait pas été communiqué à J. , il précise que les parties</w:t>
      </w:r>
    </w:p>
    <w:p>
      <w:r>
        <w:t>ont la faculté de consulter le dossier de la procédure, l'autorité n'ayant</w:t>
      </w:r>
    </w:p>
    <w:p>
      <w:r>
        <w:t>pas une obligation de les renseigner. Or à aucun moment, l'autorité de</w:t>
      </w:r>
    </w:p>
    <w:p>
      <w:r>
        <w:t>première instance et le département n'ont été saisis d'une demande en ce</w:t>
      </w:r>
    </w:p>
    <w:p>
      <w:r>
        <w:t>sens.</w:t>
      </w:r>
    </w:p>
    <w:p>
      <w:r>
        <w:t>C O N S I D E R A N T</w:t>
      </w:r>
    </w:p>
    <w:p>
      <w:r>
        <w:t>en droit</w:t>
      </w:r>
    </w:p>
    <w:p>
      <w:r>
        <w:t>1.      Interjeté dans les formes et délai légaux, le recours est rece-</w:t>
      </w:r>
    </w:p>
    <w:p>
      <w:r>
        <w:t>vable.</w:t>
      </w:r>
    </w:p>
    <w:p>
      <w:r>
        <w:t>2.      a) L'article 12 al.1 LSt prévoit que la nomination est précédée</w:t>
      </w:r>
    </w:p>
    <w:p>
      <w:r>
        <w:t>d'un engagement provisoire d'une durée de deux ans qui constitue la pé-</w:t>
      </w:r>
    </w:p>
    <w:p>
      <w:r>
        <w:t>riode probatoire. Celle-ci peut être abrégée ou supprimée lorsque l'au-</w:t>
      </w:r>
    </w:p>
    <w:p>
      <w:r>
        <w:t>torité de nomination estime qu'elle ne se justifie pas (al.2). Durant la</w:t>
      </w:r>
    </w:p>
    <w:p>
      <w:r>
        <w:t>période probatoire, chaque partie peut signifier son congé à l'autre</w:t>
      </w:r>
    </w:p>
    <w:p>
      <w:r>
        <w:t>moyennant un avertissement donné par écrit au moins deux mois à l'avance</w:t>
      </w:r>
    </w:p>
    <w:p>
      <w:r>
        <w:t>pour la fin d'un mois. Le congé ne doit pas être abusif, au sens de l'ar-</w:t>
      </w:r>
    </w:p>
    <w:p>
      <w:r>
        <w:t>ticle 336 CO (al.3).</w:t>
      </w:r>
    </w:p>
    <w:p>
      <w:r>
        <w:t>Il résulte de l'article 12 al.3 LSt ainsi que de la jurispru-</w:t>
      </w:r>
    </w:p>
    <w:p>
      <w:r>
        <w:t>dence (ATF 108 Ib 209, 97 I 55; ATA du 18.06.1997 en la cause J., du</w:t>
      </w:r>
    </w:p>
    <w:p>
      <w:r>
        <w:t>19.12.1990 en la cause G., avec la doctrine citée) que même si l'adminis-</w:t>
      </w:r>
    </w:p>
    <w:p>
      <w:r>
        <w:t>tration dispose d'une grande latitude de jugement, il y a lieu qu'elle</w:t>
      </w:r>
    </w:p>
    <w:p>
      <w:r>
        <w:t>indique à tout le moins sommairement les motifs pour lesquels une résilia-</w:t>
      </w:r>
    </w:p>
    <w:p>
      <w:r>
        <w:t>tion intervient. A défaut, l'autorité de recours ne pourrait déterminer si</w:t>
      </w:r>
    </w:p>
    <w:p>
      <w:r>
        <w:t>l'autorité de nomination a outrepassé son pouvoir d'appréciation et si</w:t>
      </w:r>
    </w:p>
    <w:p>
      <w:r>
        <w:t>l'article 336 CO a été respecté (ATA du 18.06.1997 en la cause J; du</w:t>
      </w:r>
    </w:p>
    <w:p>
      <w:r>
        <w:t>16.05.1997 en la cause B.).</w:t>
      </w:r>
    </w:p>
    <w:p>
      <w:r>
        <w:t>b) En l'espèce, les motifs pour lesquels les rapports de travail</w:t>
      </w:r>
    </w:p>
    <w:p>
      <w:r>
        <w:t>de J. ont été résiliés sont mentionnés dans la lettre de ré-</w:t>
      </w:r>
    </w:p>
    <w:p>
      <w:r>
        <w:t>siliation du 6 février 1998. La décision du service du personnel de l'Etat</w:t>
      </w:r>
    </w:p>
    <w:p>
      <w:r>
        <w:t>est dès lors motivée à satisfaction de droit.</w:t>
      </w:r>
    </w:p>
    <w:p>
      <w:r>
        <w:t>3.      a) La loi sur le statut de la fonction publique ne règle pas le</w:t>
      </w:r>
    </w:p>
    <w:p>
      <w:r>
        <w:t>point de savoir si celui dont l'emploi provisoire est résilié (art.12 LSt)</w:t>
      </w:r>
    </w:p>
    <w:p>
      <w:r>
        <w:t>doit être entendu préalablement. Peut se poser la question de savoir si</w:t>
      </w:r>
    </w:p>
    <w:p>
      <w:r>
        <w:t>l'article 47 LSt, relatif au renvoi pour justes motifs ou raisons graves,</w:t>
      </w:r>
    </w:p>
    <w:p>
      <w:r>
        <w:t>est applicable par analogie. Quoi qu'il en soit, la loi contient une</w:t>
      </w:r>
    </w:p>
    <w:p>
      <w:r>
        <w:t>disposition générale selon laquelle la loi sur la procédure et la</w:t>
      </w:r>
    </w:p>
    <w:p>
      <w:r>
        <w:t>juridiction administratives, du 27 juin 1979, est applicable (art.82 LSt).</w:t>
      </w:r>
    </w:p>
    <w:p>
      <w:r>
        <w:t>Or, la LPJA consacre le droit d'être entendu de toute personne dont les</w:t>
      </w:r>
    </w:p>
    <w:p>
      <w:r>
        <w:t>droits ou les obligations peuvent être touchés par la décision à prendre</w:t>
      </w:r>
    </w:p>
    <w:p>
      <w:r>
        <w:t>(art.21, 7 LPJA). Aucune des exceptions prévues à l'article 21 al.2 LPJA</w:t>
      </w:r>
    </w:p>
    <w:p>
      <w:r>
        <w:t>(dont la liste est exhaustive; ATF 104 Ib 134) n'étant réalisée en</w:t>
      </w:r>
    </w:p>
    <w:p>
      <w:r>
        <w:t>l'occurrence, le droit d'être entendu devait être respecté.</w:t>
      </w:r>
    </w:p>
    <w:p>
      <w:r>
        <w:t>b) Or le droit d'être entendu, qui implique en particulier que</w:t>
      </w:r>
    </w:p>
    <w:p>
      <w:r>
        <w:t>le titulaire de la fonction publique soit informé de la résiliation envi-</w:t>
      </w:r>
    </w:p>
    <w:p>
      <w:r>
        <w:t>sagée, n'a pas été accordé au recourant.</w:t>
      </w:r>
    </w:p>
    <w:p>
      <w:r>
        <w:t>Certes, il a vraisemblablement pu se déterminer sur les manque-</w:t>
      </w:r>
    </w:p>
    <w:p>
      <w:r>
        <w:t>ments qui lui étaient reprochés, lors de l'entretien du 3 février 1998. A</w:t>
      </w:r>
    </w:p>
    <w:p>
      <w:r>
        <w:t>cette occasion, il n'a toutefois pas été informé de la résiliation envi-</w:t>
      </w:r>
    </w:p>
    <w:p>
      <w:r>
        <w:t>sagée. Le droit d'être entendu n'a dès lors pas été respecté (ATA du</w:t>
      </w:r>
    </w:p>
    <w:p>
      <w:r>
        <w:t>16.05.1997 en la cause B.).</w:t>
      </w:r>
    </w:p>
    <w:p>
      <w:r>
        <w:t>c) La violation du droit d'être entendu peut être réparée</w:t>
      </w:r>
    </w:p>
    <w:p>
      <w:r>
        <w:t>lorsque le recourant a eu la possibilité de s'exprimer devant une autorité</w:t>
      </w:r>
    </w:p>
    <w:p>
      <w:r>
        <w:t>de recours jouissant d'une pleine cognition, revoyant librement toutes les</w:t>
      </w:r>
    </w:p>
    <w:p>
      <w:r>
        <w:t>questions qui auraient pu être soumises à l'autorité inférieure, si celle-</w:t>
      </w:r>
    </w:p>
    <w:p>
      <w:r>
        <w:t>ci avait normalement entendu la partie (ATF 98 Ib 176). Ces conditions ne</w:t>
      </w:r>
    </w:p>
    <w:p>
      <w:r>
        <w:t>sont pas réalisées en l'espèce étant donné que tant le département intimé</w:t>
      </w:r>
    </w:p>
    <w:p>
      <w:r>
        <w:t>que le Tribunal administratif, qui ne contrôlent la décision litigieuse</w:t>
      </w:r>
    </w:p>
    <w:p>
      <w:r>
        <w:t>que sous l'angle de l'excès ou de l'abus du pouvoir d'appréciation, ne</w:t>
      </w:r>
    </w:p>
    <w:p>
      <w:r>
        <w:t>jouissent pas d'un plein pouvoir d'examen. A cet égard, la jurisprudence</w:t>
      </w:r>
    </w:p>
    <w:p>
      <w:r>
        <w:t>qui s'est écartée de ce principe (RJN 1990, p.98) doit être rectifiée;</w:t>
      </w:r>
    </w:p>
    <w:p>
      <w:r>
        <w:t>d'ailleurs, le département se contredit lorsqu'il mentionne son pouvoir</w:t>
      </w:r>
    </w:p>
    <w:p>
      <w:r>
        <w:t>d'examen limité mais considère par ailleurs pouvoir examiner librement les</w:t>
      </w:r>
    </w:p>
    <w:p>
      <w:r>
        <w:t>questions de fait, de droit et d'opportunité selon l'article 33 LPJA. Il</w:t>
      </w:r>
    </w:p>
    <w:p>
      <w:r>
        <w:t>incombera dès lors au service du personnel de respecter le droit d'être</w:t>
      </w:r>
    </w:p>
    <w:p>
      <w:r>
        <w:t>entendu du recourant avant de prendre une nouvelle décision.</w:t>
      </w:r>
    </w:p>
    <w:p>
      <w:r>
        <w:t>4.      L'article 12 al.3 LSt ne mentionne que l'article 336 CO, relatif</w:t>
      </w:r>
    </w:p>
    <w:p>
      <w:r>
        <w:t>à la résiliation abusive, sans mentionner l'article 336c CO concernant la</w:t>
      </w:r>
    </w:p>
    <w:p>
      <w:r>
        <w:t>résiliation des rapports de travail en temps inopportun. Cette exclusion</w:t>
      </w:r>
    </w:p>
    <w:p>
      <w:r>
        <w:t>ne constitue manifestement pas une lacune de la loi. En effet, si le lé-</w:t>
      </w:r>
    </w:p>
    <w:p>
      <w:r>
        <w:t>gislateur avait entendu mentionner l'article 336c CO il l'aurait à l'évi-</w:t>
      </w:r>
    </w:p>
    <w:p>
      <w:r>
        <w:t>dence fait, puisqu'il mentionne expressément l'article 336 CO. Le renvoi</w:t>
      </w:r>
    </w:p>
    <w:p>
      <w:r>
        <w:t>de l'article 12 al.5 LSt à d'autres lois spéciales ne saurait, comme le</w:t>
      </w:r>
    </w:p>
    <w:p>
      <w:r>
        <w:t>prétend le recourant, constituer un renvoi général au code des obliga-</w:t>
      </w:r>
    </w:p>
    <w:p>
      <w:r>
        <w:t>tions. Il constitue bien plutôt une réserve d'éventuelles lois cantonales</w:t>
      </w:r>
    </w:p>
    <w:p>
      <w:r>
        <w:t>spéciales relatives à d'autres fonctionnaires, à l'instar de la solution</w:t>
      </w:r>
    </w:p>
    <w:p>
      <w:r>
        <w:t>que l'on trouve à l'article 3 LSt qui détermine à son alinéa premier, les</w:t>
      </w:r>
    </w:p>
    <w:p>
      <w:r>
        <w:t>agents qui sont soumis au statut général de la fonction publique et réser-</w:t>
      </w:r>
    </w:p>
    <w:p>
      <w:r>
        <w:t>ve, à son deuxième alinéa, les "statuts particuliers prévus par des lois</w:t>
      </w:r>
    </w:p>
    <w:p>
      <w:r>
        <w:t>spéciales".</w:t>
      </w:r>
    </w:p>
    <w:p>
      <w:r>
        <w:t>Par ailleurs, une jurisprudence récente a précisé que le fait</w:t>
      </w:r>
    </w:p>
    <w:p>
      <w:r>
        <w:t>que le droit public fédéral ne prévoit pas de période de protection contre</w:t>
      </w:r>
    </w:p>
    <w:p>
      <w:r>
        <w:t>la résiliation des rapports de service d'un employé en cas de maladie et</w:t>
      </w:r>
    </w:p>
    <w:p>
      <w:r>
        <w:t>d'accident ne constitue pas une lacune qu'il appartiendrait au juge de</w:t>
      </w:r>
    </w:p>
    <w:p>
      <w:r>
        <w:t>combler en s'inspirant du code des obligations (ATF 124 II 53ss). Cette</w:t>
      </w:r>
    </w:p>
    <w:p>
      <w:r>
        <w:t>jurisprudence a démontré (v. en particulier cons.2a et 2b, p.55-57) qu'il</w:t>
      </w:r>
    </w:p>
    <w:p>
      <w:r>
        <w:t>existe en droit public une meilleure protection de l'employé face à la</w:t>
      </w:r>
    </w:p>
    <w:p>
      <w:r>
        <w:t>résiliation qu'en droit privé. Les considérations relatives à la légis-</w:t>
      </w:r>
    </w:p>
    <w:p>
      <w:r>
        <w:t>lation fédérale sur le statut des fonctionnaires, peuvent également être</w:t>
      </w:r>
    </w:p>
    <w:p>
      <w:r>
        <w:t>faites concernant la loi cantonale. En effet, en cas de maladie, l'employé</w:t>
      </w:r>
    </w:p>
    <w:p>
      <w:r>
        <w:t>cantonal, qu'il ait un statut provisoire ou non, est mieux protégé qu'un</w:t>
      </w:r>
    </w:p>
    <w:p>
      <w:r>
        <w:t>employé en vertu du code des obligations (v.notamment art.8 et 42 LSt; 23</w:t>
      </w:r>
    </w:p>
    <w:p>
      <w:r>
        <w:t>et 26 du règlement d'application). Dès lors, comme le relève la juris-</w:t>
      </w:r>
    </w:p>
    <w:p>
      <w:r>
        <w:t>prudence fédérale, la loi ne présente aucune lacune lorsqu'elle ne men-</w:t>
      </w:r>
    </w:p>
    <w:p>
      <w:r>
        <w:t>tionne pas l'article 336c CO et il se justifie de traiter différemment les</w:t>
      </w:r>
    </w:p>
    <w:p>
      <w:r>
        <w:t>fonctionnaires des personnes employées  par un contrat de droit privé.</w:t>
      </w:r>
    </w:p>
    <w:p>
      <w:r>
        <w:t>5.      Vu la violation du droit d'être entendu, il y a lieu d'annuler</w:t>
      </w:r>
    </w:p>
    <w:p>
      <w:r>
        <w:t>les décisions du service du personnel de l'Etat du 6 février 1998 et du</w:t>
      </w:r>
    </w:p>
    <w:p>
      <w:r>
        <w:t>Département des finances et des affaires sociales du 26 mars 1998 et de</w:t>
      </w:r>
    </w:p>
    <w:p>
      <w:r>
        <w:t>renvoyer la cause à l'office du personnel pour nouvelle décision au sens</w:t>
      </w:r>
    </w:p>
    <w:p>
      <w:r>
        <w:t>des considérants. Il est statué sans frais (art.47 al.2 LPJA). Il y a lieu</w:t>
      </w:r>
    </w:p>
    <w:p>
      <w:r>
        <w:t>d'allouer au recourant une indemnité de dépens pour les deux instances.</w:t>
      </w:r>
    </w:p>
    <w:p>
      <w:r>
        <w:t>Par ces motifs,</w:t>
      </w:r>
    </w:p>
    <w:p>
      <w:r>
        <w:t>LE TRIBUNAL ADMINISTRATIF</w:t>
      </w:r>
    </w:p>
    <w:p>
      <w:r>
        <w:t>1. Admet le recours et annule les décisions du service du personnel du 6</w:t>
      </w:r>
    </w:p>
    <w:p>
      <w:r>
        <w:t>février 1998 et du Département des finances et des affaires sociales du</w:t>
      </w:r>
    </w:p>
    <w:p>
      <w:r>
        <w:t>26 mars 1998.</w:t>
      </w:r>
    </w:p>
    <w:p>
      <w:r>
        <w:t>2. Renvoie la cause au service du personnel de l'Etat pour qu'il respecte</w:t>
      </w:r>
    </w:p>
    <w:p>
      <w:r>
        <w:t>le droit d'être entendu de J. puis rende une nouvelle décision.</w:t>
      </w:r>
    </w:p>
    <w:p>
      <w:r>
        <w:t>3. Statue sans frais.</w:t>
      </w:r>
    </w:p>
    <w:p>
      <w:r>
        <w:t>4. Alloue au recourant une indemnité de dépens de 700 francs pour les deux</w:t>
      </w:r>
    </w:p>
    <w:p>
      <w:r>
        <w:t>instances.</w:t>
      </w:r>
    </w:p>
    <w:p>
      <w:r>
        <w:t>Neuchâtel, le 24 juin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