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TA.1997.473 vom 25. Februar 1998</w:t>
      </w:r>
    </w:p>
    <w:p>
      <w:r>
        <w:t>NE Tribunal cantonal, 1998-02-25, FR</w:t>
      </w:r>
    </w:p>
    <w:p>
      <w:r>
        <w:rPr>
          <w:b/>
        </w:rPr>
        <w:t xml:space="preserve">Quelle: </w:t>
      </w:r>
      <w:r>
        <w:t>https://mcp.opencaselaw.ch/entscheid/ne_gerichte_TA.1997.473</w:t>
      </w:r>
    </w:p>
    <w:p>
      <w:r>
        <w:t>FR: NE_GERICHTE TA.1997.473 du 25 février 1998</w:t>
      </w:r>
    </w:p>
    <w:p>
      <w:r>
        <w:t>IT: NE_GERICHTE TA.1997.473 del 25 febbraio 1998</w:t>
      </w:r>
    </w:p>
    <w:p>
      <w:pPr>
        <w:pStyle w:val="Heading2"/>
      </w:pPr>
      <w:r>
        <w:t>Volltext</w:t>
      </w:r>
    </w:p>
    <w:p>
      <w:r>
        <w:t>A.      K. a effectué un stage d'avocate auprès</w:t>
      </w:r>
    </w:p>
    <w:p>
      <w:r>
        <w:t>de l'étude de Mes X.    à Neuchâtel, du 1er novembre</w:t>
      </w:r>
    </w:p>
    <w:p>
      <w:r>
        <w:t>1992 au 31 octobre 1994. Après avoir obtenu son brevet d'avocate le 6 dé-</w:t>
      </w:r>
    </w:p>
    <w:p>
      <w:r>
        <w:t>cembre 1994, elle a été engagée en cette qualité par l'Union de Banques</w:t>
      </w:r>
    </w:p>
    <w:p>
      <w:r>
        <w:t>Suisses à Lausanne à partir du 1er février 1995 pour travailler dans le</w:t>
      </w:r>
    </w:p>
    <w:p>
      <w:r>
        <w:t>service juridique du groupe de cet établissement.</w:t>
      </w:r>
    </w:p>
    <w:p>
      <w:r>
        <w:t>En 1993 et en 1994, elle a fait l'objet de taxations ordinaires</w:t>
      </w:r>
    </w:p>
    <w:p>
      <w:r>
        <w:t>sur les salaires qu'elle a reçus comme avocate-stagiaire, respectivement</w:t>
      </w:r>
    </w:p>
    <w:p>
      <w:r>
        <w:t>de 2'216 francs (deux mois) en 1992 et de 12'179 francs (douze mois) en</w:t>
      </w:r>
    </w:p>
    <w:p>
      <w:r>
        <w:t>1993. Pour l'année 1995, le service cantonal des contributions lui a</w:t>
      </w:r>
    </w:p>
    <w:p>
      <w:r>
        <w:t>adressé une "taxation ordinaire" du 8 juillet 1995 fondée sur un salaire</w:t>
      </w:r>
    </w:p>
    <w:p>
      <w:r>
        <w:t>net annoncé et à recevoir de l'UBS de 81'534 francs pour onze mois, puis,</w:t>
      </w:r>
    </w:p>
    <w:p>
      <w:r>
        <w:t>le même service lui a fait parvenir une "taxation rectificative" du 5</w:t>
      </w:r>
    </w:p>
    <w:p>
      <w:r>
        <w:t>novembre 1996, fondée sur le salaire de 85'858 francs que la contribuable</w:t>
      </w:r>
    </w:p>
    <w:p>
      <w:r>
        <w:t>avait effectivement réalisé auprès dudit établissement bancaire de février</w:t>
      </w:r>
    </w:p>
    <w:p>
      <w:r>
        <w:t>à décembre 1995.</w:t>
      </w:r>
    </w:p>
    <w:p>
      <w:r>
        <w:t>B.      K. a formulé une réclamation contre sa</w:t>
      </w:r>
    </w:p>
    <w:p>
      <w:r>
        <w:t>taxation de 1995 en relevant en particulier que celle-ci, malgré les ter-</w:t>
      </w:r>
    </w:p>
    <w:p>
      <w:r>
        <w:t>mes utilisés, constituait en réalité une "taxation intermédiaire".</w:t>
      </w:r>
    </w:p>
    <w:p>
      <w:r>
        <w:t>Par décision du 24 janvier 1997, le service des contributions a</w:t>
      </w:r>
    </w:p>
    <w:p>
      <w:r>
        <w:t>rejeté la réclamation. Tout en admettant qu'une taxation intermédiaire</w:t>
      </w:r>
    </w:p>
    <w:p>
      <w:r>
        <w:t>avait bien été appliquée en la cause, il précisait que celle-ci était jus-</w:t>
      </w:r>
    </w:p>
    <w:p>
      <w:r>
        <w:t>tifiée puisque l'intéressée avait commencé son activité lucrative lors de</w:t>
      </w:r>
    </w:p>
    <w:p>
      <w:r>
        <w:t>son engagement à l'UBS et que son revenu réalisé durant la période du 1er</w:t>
      </w:r>
    </w:p>
    <w:p>
      <w:r>
        <w:t>février au 31 décembre 1995 avait été établi sur une base annuelle et im-</w:t>
      </w:r>
    </w:p>
    <w:p>
      <w:r>
        <w:t>posée au prorata de 330 jours.</w:t>
      </w:r>
    </w:p>
    <w:p>
      <w:r>
        <w:t>K. a entrepris cette décision devant le</w:t>
      </w:r>
    </w:p>
    <w:p>
      <w:r>
        <w:t>Département des finances et des affaires sociales en faisant valoir en</w:t>
      </w:r>
    </w:p>
    <w:p>
      <w:r>
        <w:t>bref que son engagement à l'UBS ne pouvait être considéré comme le début</w:t>
      </w:r>
    </w:p>
    <w:p>
      <w:r>
        <w:t>d'une activité lucrative, dont le produit devrait être soumis à une impo-</w:t>
      </w:r>
    </w:p>
    <w:p>
      <w:r>
        <w:t>sition immédiate, puisque son entrée dans la vie professionnelle datait du</w:t>
      </w:r>
    </w:p>
    <w:p>
      <w:r>
        <w:t>début de son stage d'avocate. Le service des contributions n'était donc</w:t>
      </w:r>
    </w:p>
    <w:p>
      <w:r>
        <w:t>pas fondé à procéder à une taxation intermédiaire, de sorte que celle-ci</w:t>
      </w:r>
    </w:p>
    <w:p>
      <w:r>
        <w:t>devait être  annulée et la cause lui être renvoyée pour qu'il procède à</w:t>
      </w:r>
    </w:p>
    <w:p>
      <w:r>
        <w:t>une taxation ordinaire pour l'année 1995, le revenu imposable devant être</w:t>
      </w:r>
    </w:p>
    <w:p>
      <w:r>
        <w:t>calculé sur la base du revenu réalisé pendant l'année 1994.</w:t>
      </w:r>
    </w:p>
    <w:p>
      <w:r>
        <w:t>Dans son prononcé du 18 novembre 1997, le département a rejeté</w:t>
      </w:r>
    </w:p>
    <w:p>
      <w:r>
        <w:t>le recours. Il a tout d'abord relevé qu'il n'opposerait pas à l'intéressée</w:t>
      </w:r>
    </w:p>
    <w:p>
      <w:r>
        <w:t>l'absence de réclamation contre la première taxation, dite "ordinaire", du</w:t>
      </w:r>
    </w:p>
    <w:p>
      <w:r>
        <w:t>8 juillet 1995, passée en force, puis rectifiée par la deuxième taxation</w:t>
      </w:r>
    </w:p>
    <w:p>
      <w:r>
        <w:t>du 5 novembre 1996 prenant en compte le traitement effectivement réalisé</w:t>
      </w:r>
    </w:p>
    <w:p>
      <w:r>
        <w:t>auprès du nouvel employeur, puisque les taxations en question consti-</w:t>
      </w:r>
    </w:p>
    <w:p>
      <w:r>
        <w:t>tuaient bien une taxation intermédiaire au sens propre du terme, contrai-</w:t>
      </w:r>
    </w:p>
    <w:p>
      <w:r>
        <w:t>rement à l'intitulé de la première d'entre elles qui avait pu induire en</w:t>
      </w:r>
    </w:p>
    <w:p>
      <w:r>
        <w:t>erreur sa destinataire. D'autre part, il a admis  qu'en débutant son stage</w:t>
      </w:r>
    </w:p>
    <w:p>
      <w:r>
        <w:t>d'avocate le 1er novembre 1992, la recourante était bien entrée dans la</w:t>
      </w:r>
    </w:p>
    <w:p>
      <w:r>
        <w:t>vie active en recevant une rétribution excédant ce que l'on peut</w:t>
      </w:r>
    </w:p>
    <w:p>
      <w:r>
        <w:t>considérer comme un simple argent de poche. Par contre, il a retenu que la</w:t>
      </w:r>
    </w:p>
    <w:p>
      <w:r>
        <w:t>contribuable avait changé de profession lorsqu'elle s'est engagée à l'UBS,</w:t>
      </w:r>
    </w:p>
    <w:p>
      <w:r>
        <w:t>circonstance qui justifiait sa taxation intermédiaire. A cet effet, il</w:t>
      </w:r>
    </w:p>
    <w:p>
      <w:r>
        <w:t>s'est référé à un arrêt du Tribunal fédéral selon lequel un avocat-</w:t>
      </w:r>
    </w:p>
    <w:p>
      <w:r>
        <w:t>stagiaire entrant au service d'une administration publique à la fin de son</w:t>
      </w:r>
    </w:p>
    <w:p>
      <w:r>
        <w:t>stage effectué dans le canton du Valais avait bien changé de profession</w:t>
      </w:r>
    </w:p>
    <w:p>
      <w:r>
        <w:t>puisque l'activité qu'il avait exercée durant sa formation pouvait être</w:t>
      </w:r>
    </w:p>
    <w:p>
      <w:r>
        <w:t>assimilée à celle exercée par un avocat, alors qu'en devenant fonction-</w:t>
      </w:r>
    </w:p>
    <w:p>
      <w:r>
        <w:t>naire, son statut s'en trouvait fondamentalement transformé puisqu'il</w:t>
      </w:r>
    </w:p>
    <w:p>
      <w:r>
        <w:t>passait d'une condition indépendante à une condition dépendante. Or, il en</w:t>
      </w:r>
    </w:p>
    <w:p>
      <w:r>
        <w:t>allait de même de la recourante qui a quitté l'exercice d'une profession</w:t>
      </w:r>
    </w:p>
    <w:p>
      <w:r>
        <w:t>libérale pour se lier par un rapport d'entière subordination avec un seul</w:t>
      </w:r>
    </w:p>
    <w:p>
      <w:r>
        <w:t>employeur.</w:t>
      </w:r>
    </w:p>
    <w:p>
      <w:r>
        <w:t>C.      K. recourt contre ce prononcé devant le</w:t>
      </w:r>
    </w:p>
    <w:p>
      <w:r>
        <w:t>Tribunal administratif. Elle conteste avoir changé de profession dès lors</w:t>
      </w:r>
    </w:p>
    <w:p>
      <w:r>
        <w:t>que sa situation, aussi bien durant son stage d'avocate que dans l'exerci-</w:t>
      </w:r>
    </w:p>
    <w:p>
      <w:r>
        <w:t>ce de son nouvel emploi, se caractérise par un rapport de dépendance per-</w:t>
      </w:r>
    </w:p>
    <w:p>
      <w:r>
        <w:t>sonnelle et économique identique. A cet égard, la jurisprudence du</w:t>
      </w:r>
    </w:p>
    <w:p>
      <w:r>
        <w:t>Tribunal fédéral invoquée par le département n'est pas  déterminante selon</w:t>
      </w:r>
    </w:p>
    <w:p>
      <w:r>
        <w:t>elle, car si les avocats-stagiaires dans le canton du Valais qu'elle</w:t>
      </w:r>
    </w:p>
    <w:p>
      <w:r>
        <w:t>concerne disposent effectivement d'une certaine indépendance pendant leur</w:t>
      </w:r>
    </w:p>
    <w:p>
      <w:r>
        <w:t>formation, il n'en est rien des stagiaires dans le canton de Neuchâtel,</w:t>
      </w:r>
    </w:p>
    <w:p>
      <w:r>
        <w:t>comme ses maîtres de stage l'ont du reste confirmé dans une attestation du</w:t>
      </w:r>
    </w:p>
    <w:p>
      <w:r>
        <w:t>5 décembre 1997. N'ayant de la sorte disposé d'aucune liberté d'action</w:t>
      </w:r>
    </w:p>
    <w:p>
      <w:r>
        <w:t>comparable à celle d'un avocat indépendant ou d'un stagiaire dans le</w:t>
      </w:r>
    </w:p>
    <w:p>
      <w:r>
        <w:t>canton du Valais lorsqu'elle a effectué son stage à Neuchâtel et se</w:t>
      </w:r>
    </w:p>
    <w:p>
      <w:r>
        <w:t>trouvant actuellement également dépourvue d'une telle indépendance dans</w:t>
      </w:r>
    </w:p>
    <w:p>
      <w:r>
        <w:t>son emploi à l'UBS, on ne saurait donc conclure qu'elle a changé de</w:t>
      </w:r>
    </w:p>
    <w:p>
      <w:r>
        <w:t>profession pour avoir passé d'une situation indépendante à une situation</w:t>
      </w:r>
    </w:p>
    <w:p>
      <w:r>
        <w:t>dépendante. Elle conclut par conséquent à l'annulation de la taxation</w:t>
      </w:r>
    </w:p>
    <w:p>
      <w:r>
        <w:t>intermédiaire dont elle a fait l'objet en 1985 et au renvoi de la cause au</w:t>
      </w:r>
    </w:p>
    <w:p>
      <w:r>
        <w:t>service des contributions pour qu'il procède à une taxation ordinaire pour</w:t>
      </w:r>
    </w:p>
    <w:p>
      <w:r>
        <w:t>ladite année fondée sur le revenu qu'elle a réalisé en 1994.</w:t>
      </w:r>
    </w:p>
    <w:p>
      <w:r>
        <w:t>D.      Dans sa réponse sur le recours, le département confirme les mo-</w:t>
      </w:r>
    </w:p>
    <w:p>
      <w:r>
        <w:t>tifs et le dispositif du prononcé entrepris sans formuler d'observations.</w:t>
      </w:r>
    </w:p>
    <w:p>
      <w:r>
        <w:t>C O N S I D E R A N T</w:t>
      </w:r>
    </w:p>
    <w:p>
      <w:r>
        <w:t>en droit</w:t>
      </w:r>
    </w:p>
    <w:p>
      <w:r>
        <w:t>1.      Interjeté dans les formes et délai légaux, le recours est rece-</w:t>
      </w:r>
    </w:p>
    <w:p>
      <w:r>
        <w:t>vable.</w:t>
      </w:r>
    </w:p>
    <w:p>
      <w:r>
        <w:t>2.      a) Pour calculer l'impôt sur le revenu des personnes physiques,</w:t>
      </w:r>
    </w:p>
    <w:p>
      <w:r>
        <w:t>l'article 47 al.1 de la loi sur les contributions directes (LCdir) prévoit</w:t>
      </w:r>
    </w:p>
    <w:p>
      <w:r>
        <w:t>que l'année de calcul correspond en principe à l'année civile précédant</w:t>
      </w:r>
    </w:p>
    <w:p>
      <w:r>
        <w:t>celle de la taxation. Il y a toutefois lieu de procéder à une taxation</w:t>
      </w:r>
    </w:p>
    <w:p>
      <w:r>
        <w:t>intermédiaire lorsque le revenu se modifie de façon durable au cours de</w:t>
      </w:r>
    </w:p>
    <w:p>
      <w:r>
        <w:t>l'année de taxation, pour l'une des causes énumérées à l'article 105 al.1</w:t>
      </w:r>
    </w:p>
    <w:p>
      <w:r>
        <w:t>LCdir et au nombre desquelles figurent le début ou la cessation d'une</w:t>
      </w:r>
    </w:p>
    <w:p>
      <w:r>
        <w:t>activité lucrative ainsi que le changement de profession. Cette dernière</w:t>
      </w:r>
    </w:p>
    <w:p>
      <w:r>
        <w:t>disposition doit être interprétée restrictivement du moment qu'elle aména-</w:t>
      </w:r>
    </w:p>
    <w:p>
      <w:r>
        <w:t>ge une exception au régime d'imposition ordinaire (RJN 1992, p.181, 1989,</w:t>
      </w:r>
    </w:p>
    <w:p>
      <w:r>
        <w:t>p.214, 1986, p.166).</w:t>
      </w:r>
    </w:p>
    <w:p>
      <w:r>
        <w:t>En l'espèce, le département ayant retenu à juste titre, à la</w:t>
      </w:r>
    </w:p>
    <w:p>
      <w:r>
        <w:t>différence du service des contributions, que l'activité déployée par un</w:t>
      </w:r>
    </w:p>
    <w:p>
      <w:r>
        <w:t>avocat-stagiaire, même si elle est formatrice et pour ce motif mal rému-</w:t>
      </w:r>
    </w:p>
    <w:p>
      <w:r>
        <w:t>nérée, relève de la vie professionnelle (ATF du 26.02.1991 en la cause B.</w:t>
      </w:r>
    </w:p>
    <w:p>
      <w:r>
        <w:t>contre administration cantonale neuchâteloise de l'IFD; RF 1986, p.158),</w:t>
      </w:r>
    </w:p>
    <w:p>
      <w:r>
        <w:t>seul un éventuel "changement de profession", au sens de l'article 105 al.1</w:t>
      </w:r>
    </w:p>
    <w:p>
      <w:r>
        <w:t>LCdir, lors de l'engagement de la recourante par l'UBS en février 1995,</w:t>
      </w:r>
    </w:p>
    <w:p>
      <w:r>
        <w:t>entre en ligne de compte.</w:t>
      </w:r>
    </w:p>
    <w:p>
      <w:r>
        <w:t>b) Selon la jurisprudence, on n'admet un changement de profes-</w:t>
      </w:r>
    </w:p>
    <w:p>
      <w:r>
        <w:t>sion que lorsque le genre ou le mode d'activité du contribuable se modifie</w:t>
      </w:r>
    </w:p>
    <w:p>
      <w:r>
        <w:t>profondément, soit que ce dernier ait changé d'état, soit que, le conser-</w:t>
      </w:r>
    </w:p>
    <w:p>
      <w:r>
        <w:t>vant, il y ait vu sa condition fondamentalement transformée. Il en est</w:t>
      </w:r>
    </w:p>
    <w:p>
      <w:r>
        <w:t>ainsi lorsqu'un travailleur change complètement de profession ou passe</w:t>
      </w:r>
    </w:p>
    <w:p>
      <w:r>
        <w:t>d'une condition dépendante à une condition indépendante, voire inverse-</w:t>
      </w:r>
    </w:p>
    <w:p>
      <w:r>
        <w:t>ment, lorsque, par exemple, d'exploitant individuel, il devient directeur</w:t>
      </w:r>
    </w:p>
    <w:p>
      <w:r>
        <w:t>de l'entreprise transformée en société anonyme (ATF 101 Ib 402, 92 I 58 et</w:t>
      </w:r>
    </w:p>
    <w:p>
      <w:r>
        <w:t>les références; RF 1986, p.158; RJN 1992, p.182). Ces considérations ont</w:t>
      </w:r>
    </w:p>
    <w:p>
      <w:r>
        <w:t>amené le Tribunal fédéral à juger que le passage d'une place d'apprentie</w:t>
      </w:r>
    </w:p>
    <w:p>
      <w:r>
        <w:t>dans l'administration à celle d'une activité lucrative dans un service</w:t>
      </w:r>
    </w:p>
    <w:p>
      <w:r>
        <w:t>public ne constituait pas un changement de profession (ATF 81 I 233; RDAF</w:t>
      </w:r>
    </w:p>
    <w:p>
      <w:r>
        <w:t>1956, p.137).</w:t>
      </w:r>
    </w:p>
    <w:p>
      <w:r>
        <w:t>3.     a) Le département a considéré que lorsqu'elle effectuait son</w:t>
      </w:r>
    </w:p>
    <w:p>
      <w:r>
        <w:t>stage d'avocate, la recourante, sans être à proprement parler indépen-</w:t>
      </w:r>
    </w:p>
    <w:p>
      <w:r>
        <w:t>dante, exerçait néanmoins une activité qui pouvait être assimilée à celle</w:t>
      </w:r>
    </w:p>
    <w:p>
      <w:r>
        <w:t>de l'avocat, alors que sa profession actuelle se caractérise par le</w:t>
      </w:r>
    </w:p>
    <w:p>
      <w:r>
        <w:t>rapport de subordination étroit qui la lie à son employeur au point</w:t>
      </w:r>
    </w:p>
    <w:p>
      <w:r>
        <w:t>qu'elle ne dispose plus d'une liberté d'action comparable à celle de</w:t>
      </w:r>
    </w:p>
    <w:p>
      <w:r>
        <w:t>l'avocat-stagiaire. Aussi a-t-il conclu qu'une telle mutation équivalait</w:t>
      </w:r>
    </w:p>
    <w:p>
      <w:r>
        <w:t>bien à un changement de profession justifiant le prononcé d'une taxation</w:t>
      </w:r>
    </w:p>
    <w:p>
      <w:r>
        <w:t>intermédiaire.</w:t>
      </w:r>
    </w:p>
    <w:p>
      <w:r>
        <w:t>L'appréciation de l'autorité inférieure de recours, en ce qui</w:t>
      </w:r>
    </w:p>
    <w:p>
      <w:r>
        <w:t>concerne le statut de l'avocat-stagiaire, repose toutefois sur un jugement</w:t>
      </w:r>
    </w:p>
    <w:p>
      <w:r>
        <w:t>du Tribunal fédéral qui ne concerne que les stagiaires dans le canton du</w:t>
      </w:r>
    </w:p>
    <w:p>
      <w:r>
        <w:t>Valais (RF 1986, p.156 ss). Or, comme le démontre la recourante, la situ-</w:t>
      </w:r>
    </w:p>
    <w:p>
      <w:r>
        <w:t>ation de ces derniers n'est pas comparable à celle des avocats-stagiaires</w:t>
      </w:r>
    </w:p>
    <w:p>
      <w:r>
        <w:t>du canton de Neuchâtel. En particulier, si les premiers sont habilités à</w:t>
      </w:r>
    </w:p>
    <w:p>
      <w:r>
        <w:t>représenter leurs propres clients et à assurer la défense de leurs</w:t>
      </w:r>
    </w:p>
    <w:p>
      <w:r>
        <w:t>intérêts, pareille faculté n'est pas conférée aux seconds par la loi neu-</w:t>
      </w:r>
    </w:p>
    <w:p>
      <w:r>
        <w:t>châteloise sur la profession d'avocat (LAv). De même si des affaires pé-</w:t>
      </w:r>
    </w:p>
    <w:p>
      <w:r>
        <w:t>nales peuvent être attribuées d'office aux stagiaires dans le canton du</w:t>
      </w:r>
    </w:p>
    <w:p>
      <w:r>
        <w:t>Valais, en quels cas ceux-ci procèdent sous leur propre responsabilité et</w:t>
      </w:r>
    </w:p>
    <w:p>
      <w:r>
        <w:t>sont rétribués personnellement par l'Etat, la loi neuchâteloise de</w:t>
      </w:r>
    </w:p>
    <w:p>
      <w:r>
        <w:t>l'assistance judiciaire prévoit que l'avocat d'office ne peut être choisi</w:t>
      </w:r>
    </w:p>
    <w:p>
      <w:r>
        <w:t>que parmi les avocats autorisés à plaider dans le canton, solution qui</w:t>
      </w:r>
    </w:p>
    <w:p>
      <w:r>
        <w:t>empêche donc les stagiaires d'assumer eux-mêmes des mandats d'office</w:t>
      </w:r>
    </w:p>
    <w:p>
      <w:r>
        <w:t>qu'ils ne peuvent entreprendre que sous la responsabilité de leur maître</w:t>
      </w:r>
    </w:p>
    <w:p>
      <w:r>
        <w:t>de stage et qui exclut également qu'ils soient directement rémunérés par</w:t>
      </w:r>
    </w:p>
    <w:p>
      <w:r>
        <w:t>l'Etat. La Cour de céans a mis cette différence en exergue dans un arrêt</w:t>
      </w:r>
    </w:p>
    <w:p>
      <w:r>
        <w:t>comparant le régime neuchâtelois au régime genevois lequel, sur ce point,</w:t>
      </w:r>
    </w:p>
    <w:p>
      <w:r>
        <w:t>est identique à celui du canton du Valais (RJN 1985, p.138). D'autre part,</w:t>
      </w:r>
    </w:p>
    <w:p>
      <w:r>
        <w:t>si l'avocat-stagiaire dans ce dernier canton peut, sous la responsabilité</w:t>
      </w:r>
    </w:p>
    <w:p>
      <w:r>
        <w:t>de son maître de stage, signer tous les actes de procédure au nom du</w:t>
      </w:r>
    </w:p>
    <w:p>
      <w:r>
        <w:t>mandant, celui dans le canton de Neuchâtel ne peut le faire qu'en repré-</w:t>
      </w:r>
    </w:p>
    <w:p>
      <w:r>
        <w:t>sentation de son maître de stage - ainsi que le prescrit l'article 15 LAv</w:t>
      </w:r>
    </w:p>
    <w:p>
      <w:r>
        <w:t>- de sorte qu'il n'agit pas directement pour le compte du mandant mais</w:t>
      </w:r>
    </w:p>
    <w:p>
      <w:r>
        <w:t>doit se limiter à représenter son maître de stage en procédure, lequel</w:t>
      </w:r>
    </w:p>
    <w:p>
      <w:r>
        <w:t>demeure l'unique mandataire du client.</w:t>
      </w:r>
    </w:p>
    <w:p>
      <w:r>
        <w:t>Les différences entre les stagiaires des deux cantons considérés</w:t>
      </w:r>
    </w:p>
    <w:p>
      <w:r>
        <w:t>sont donc très substantielles car si plusieurs éléments caractérisant</w:t>
      </w:r>
    </w:p>
    <w:p>
      <w:r>
        <w:t>l'indépendance personnelle et économique des stagiaires du canton du</w:t>
      </w:r>
    </w:p>
    <w:p>
      <w:r>
        <w:t>Valais dans l'accomplissement de leur tâche ont permis au Tribunal fédéral</w:t>
      </w:r>
    </w:p>
    <w:p>
      <w:r>
        <w:t>de retenir qu'ils exerçaient une activité qui, globalement, pouvait être</w:t>
      </w:r>
    </w:p>
    <w:p>
      <w:r>
        <w:t>assimilée à celle de l'avocat, aucun élément semblable ne se retrouve chez</w:t>
      </w:r>
    </w:p>
    <w:p>
      <w:r>
        <w:t>les stagiaires du canton de Neuchâtel qui se voient au contraire interdire</w:t>
      </w:r>
    </w:p>
    <w:p>
      <w:r>
        <w:t>toute activité pour leur compte personnel, à leurs risques et périls et</w:t>
      </w:r>
    </w:p>
    <w:p>
      <w:r>
        <w:t>sous leur propre responsabilité. Cet état de fait dissemblable est par</w:t>
      </w:r>
    </w:p>
    <w:p>
      <w:r>
        <w:t>ailleurs confirmé en l'occurrence par les maîtres de stage de la re-</w:t>
      </w:r>
    </w:p>
    <w:p>
      <w:r>
        <w:t>courante qui ont attesté que, durant sa formation, elle était intégra-</w:t>
      </w:r>
    </w:p>
    <w:p>
      <w:r>
        <w:t>lement sous la responsabilité des avocats de l'étude dont elle devait</w:t>
      </w:r>
    </w:p>
    <w:p>
      <w:r>
        <w:t>suivre les instructions, que son activité était supervisée, contrôlée et</w:t>
      </w:r>
    </w:p>
    <w:p>
      <w:r>
        <w:t>établie au nom de l'étude exclusivement et qu'elle n'avait exercé aucun</w:t>
      </w:r>
    </w:p>
    <w:p>
      <w:r>
        <w:t>mandat à titre personnel.</w:t>
      </w:r>
    </w:p>
    <w:p>
      <w:r>
        <w:t>b) Il suit de là que K.   a bien exercé</w:t>
      </w:r>
    </w:p>
    <w:p>
      <w:r>
        <w:t>durant son stage d'avocate une activité de condition dépendante, activité</w:t>
      </w:r>
    </w:p>
    <w:p>
      <w:r>
        <w:t>qu'elle a poursuivie comme avocate dans une condition similaire auprès de</w:t>
      </w:r>
    </w:p>
    <w:p>
      <w:r>
        <w:t>l'UBS puisqu'il est constant qu'elle a également noué un lien de subordi-</w:t>
      </w:r>
    </w:p>
    <w:p>
      <w:r>
        <w:t>nation étroit avec son nouvel employeur. Dans ces conditions, et même si</w:t>
      </w:r>
    </w:p>
    <w:p>
      <w:r>
        <w:t>elle a reçu dès son engagement par la banque un salaire beaucoup plus éle-</w:t>
      </w:r>
    </w:p>
    <w:p>
      <w:r>
        <w:t>vé que celui dont elle bénéficiait lors de sa formation - circonstance qui</w:t>
      </w:r>
    </w:p>
    <w:p>
      <w:r>
        <w:t>ne saurait à elle seule entraîner l'application de l'article 105 al.1</w:t>
      </w:r>
    </w:p>
    <w:p>
      <w:r>
        <w:t>LCdir (RF 1986, p.158; RJN 1992, p.181, 1983, p.175) - force est d'admet-</w:t>
      </w:r>
    </w:p>
    <w:p>
      <w:r>
        <w:t>tre que la recourante n'a pas changé de profession au sens de cette der-</w:t>
      </w:r>
    </w:p>
    <w:p>
      <w:r>
        <w:t>nière disposition lors de sa prise d'emploi auprès de l'UBS.</w:t>
      </w:r>
    </w:p>
    <w:p>
      <w:r>
        <w:t>c) Partant, c'est à tort qu'elle a fait l'objet en 1995 d'une</w:t>
      </w:r>
    </w:p>
    <w:p>
      <w:r>
        <w:t>taxation intermédiaire de sorte que le prononcé entrepris et les décisions</w:t>
      </w:r>
    </w:p>
    <w:p>
      <w:r>
        <w:t>rendues en la matière par le service des contributions doivent être annu-</w:t>
      </w:r>
    </w:p>
    <w:p>
      <w:r>
        <w:t>lés, la cause étant renvoyée audit service pour qu'il procède à une taxa-</w:t>
      </w:r>
    </w:p>
    <w:p>
      <w:r>
        <w:t>tion ordinaire de la recourante pour l'année 1995, laquelle taxation tien-</w:t>
      </w:r>
    </w:p>
    <w:p>
      <w:r>
        <w:t>dra compte de son revenu réalisé en 1994.</w:t>
      </w:r>
    </w:p>
    <w:p>
      <w:r>
        <w:t>Il est statué sans frais, les autorités cantonales étant dispen-</w:t>
      </w:r>
    </w:p>
    <w:p>
      <w:r>
        <w:t>sées de leur paiement (art.47 al.2 LPJA) et sans dépens, la recourante</w:t>
      </w:r>
    </w:p>
    <w:p>
      <w:r>
        <w:t>n'ayant pas engagé de frais particuliers pour la défense de ses intérêts</w:t>
      </w:r>
    </w:p>
    <w:p>
      <w:r>
        <w:t>(art.48 al.1 LPJA).</w:t>
      </w:r>
    </w:p>
    <w:p>
      <w:r>
        <w:t>Par ces motifs,</w:t>
      </w:r>
    </w:p>
    <w:p>
      <w:r>
        <w:t>LE TRIBUNAL ADMINISTRATIF</w:t>
      </w:r>
    </w:p>
    <w:p>
      <w:r>
        <w:t>1. Annule le prononcé entrepris ainsi que la taxation du service cantonal</w:t>
      </w:r>
    </w:p>
    <w:p>
      <w:r>
        <w:t>des contributions pour l'année 1995.</w:t>
      </w:r>
    </w:p>
    <w:p>
      <w:r>
        <w:t>2. Renvoie la cause à ce dernier service pour nouvelle taxation de l'année</w:t>
      </w:r>
    </w:p>
    <w:p>
      <w:r>
        <w:t>1995 au sens des considérants.</w:t>
      </w:r>
    </w:p>
    <w:p>
      <w:r>
        <w:t>3. Statue sans frais ni dépens.</w:t>
      </w:r>
    </w:p>
    <w:p>
      <w:r>
        <w:t>Neuchâtel, le 25 février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