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TA.1997.371 vom 5. November 1997</w:t>
      </w:r>
    </w:p>
    <w:p>
      <w:r>
        <w:t>NE Tribunal cantonal, 1997-11-05, FR</w:t>
      </w:r>
    </w:p>
    <w:p>
      <w:r>
        <w:rPr>
          <w:b/>
        </w:rPr>
        <w:t xml:space="preserve">Quelle: </w:t>
      </w:r>
      <w:r>
        <w:t>https://mcp.opencaselaw.ch/entscheid/ne_gerichte_TA.1997.371</w:t>
      </w:r>
    </w:p>
    <w:p>
      <w:r>
        <w:t>FR: NE_GERICHTE TA.1997.371 du 5 novembre 1997</w:t>
      </w:r>
    </w:p>
    <w:p>
      <w:r>
        <w:t>IT: NE_GERICHTE TA.1997.371 del 5 novembre 1997</w:t>
      </w:r>
    </w:p>
    <w:p>
      <w:pPr>
        <w:pStyle w:val="Heading2"/>
      </w:pPr>
      <w:r>
        <w:t>Volltext</w:t>
      </w:r>
    </w:p>
    <w:p>
      <w:r>
        <w:t>A.      M. , né le 27 mars 1950, divorcé, courtier indépen-</w:t>
      </w:r>
    </w:p>
    <w:p>
      <w:r>
        <w:t>dant, a été condamné à une dizaine de reprises en Suisse et en Allemagne</w:t>
      </w:r>
    </w:p>
    <w:p>
      <w:r>
        <w:t>depuis 1972 pour des infractions contre le patrimoine,  avant tout des</w:t>
      </w:r>
    </w:p>
    <w:p>
      <w:r>
        <w:t>escroqueries. Il purge actuellement aux établissements pénitentiaires de</w:t>
      </w:r>
    </w:p>
    <w:p>
      <w:r>
        <w:t>Bellechasse la peine de 18 mois de réclusion qui lui a été infligée le 4</w:t>
      </w:r>
    </w:p>
    <w:p>
      <w:r>
        <w:t>juillet 1997 par le Tribunal correctionnel du district de Neuchâtel pour</w:t>
      </w:r>
    </w:p>
    <w:p>
      <w:r>
        <w:t>deux escroqueries commises en 1993 et 1996, l'une portant sur 15'000 DM et</w:t>
      </w:r>
    </w:p>
    <w:p>
      <w:r>
        <w:t>l'autre sur 50'000 francs. Dans son jugement, le tribunal pénal a considé-</w:t>
      </w:r>
    </w:p>
    <w:p>
      <w:r>
        <w:t>ré que les conditions légales d'un internement au sens de l'article 42 du</w:t>
      </w:r>
    </w:p>
    <w:p>
      <w:r>
        <w:t>code pénal suisse (CP) étaient réalisées. Il a toutefois renoncé à pro-</w:t>
      </w:r>
    </w:p>
    <w:p>
      <w:r>
        <w:t>noncer une telle mesure de sûreté non sans attirer très sérieusement l'at-</w:t>
      </w:r>
    </w:p>
    <w:p>
      <w:r>
        <w:t>tention du condamné sur le fait que la commission de nouvelles infractions</w:t>
      </w:r>
    </w:p>
    <w:p>
      <w:r>
        <w:t>rendrait l'éventualité d'une mesure d'internement pour délinquant d'habi-</w:t>
      </w:r>
    </w:p>
    <w:p>
      <w:r>
        <w:t>tude certainement beaucoup plus concrète.</w:t>
      </w:r>
    </w:p>
    <w:p>
      <w:r>
        <w:t>Le 10 septembre 1997, M.  a demandé à être libéré</w:t>
      </w:r>
    </w:p>
    <w:p>
      <w:r>
        <w:t>conditionnellement. Dans son rapport du 4 septembre 1997, le directeur des</w:t>
      </w:r>
    </w:p>
    <w:p>
      <w:r>
        <w:t>établissements pénitentiaires de Bellechasse, où l'intéressé est détenu</w:t>
      </w:r>
    </w:p>
    <w:p>
      <w:r>
        <w:t>depuis le 15 juillet précédent, a relevé que l'attitude de ce dernier face</w:t>
      </w:r>
    </w:p>
    <w:p>
      <w:r>
        <w:t>au travail était positive; que la qualité des prestations fournies était</w:t>
      </w:r>
    </w:p>
    <w:p>
      <w:r>
        <w:t>bonne; qu'il n'avait pas bénéficié de congé ni subi de sanctions discipli-</w:t>
      </w:r>
    </w:p>
    <w:p>
      <w:r>
        <w:t>naires et que son comportement ne s'opposait pas à l'élargissement. Toute-</w:t>
      </w:r>
    </w:p>
    <w:p>
      <w:r>
        <w:t>fois, l'auteur de ce rapport a relevé que M.  ne donnait pas</w:t>
      </w:r>
    </w:p>
    <w:p>
      <w:r>
        <w:t>l'impression d'avoir pris conscience de la gravité de sa situation et</w:t>
      </w:r>
    </w:p>
    <w:p>
      <w:r>
        <w:t>d'être un mythomane. Il a émis le préavis suivant :</w:t>
      </w:r>
    </w:p>
    <w:p>
      <w:r>
        <w:t>"L'intéressé n'apporte pas d'éléments suffisamment probants</w:t>
      </w:r>
    </w:p>
    <w:p>
      <w:r>
        <w:t>pour démontrer qu'il y a un pronostic favorable. Cela étant</w:t>
      </w:r>
    </w:p>
    <w:p>
      <w:r>
        <w:t>et compte tenu qu'il est récidiviste et depuis trop peu de</w:t>
      </w:r>
    </w:p>
    <w:p>
      <w:r>
        <w:t>temps aux EPB, nous préavisons en l'état pour un refus de la</w:t>
      </w:r>
    </w:p>
    <w:p>
      <w:r>
        <w:t>libération conditionnelle."</w:t>
      </w:r>
    </w:p>
    <w:p>
      <w:r>
        <w:t>Par décision du 16 septembre 1997, le Département de la justice,</w:t>
      </w:r>
    </w:p>
    <w:p>
      <w:r>
        <w:t>de la santé et de la sécurité (ci-après : le département) n'a pas fait</w:t>
      </w:r>
    </w:p>
    <w:p>
      <w:r>
        <w:t>droit à la demande de M.  pour les motifs que le bon compor-</w:t>
      </w:r>
    </w:p>
    <w:p>
      <w:r>
        <w:t>tement en détention d'un condamné ne suffit pas à lui seul à justifier</w:t>
      </w:r>
    </w:p>
    <w:p>
      <w:r>
        <w:t>l'octroi de la libération conditionnelle et qu'un pronostic favorable ne</w:t>
      </w:r>
    </w:p>
    <w:p>
      <w:r>
        <w:t>pouvait pas être émis dans le cas d'espèce quant à la future conduite en</w:t>
      </w:r>
    </w:p>
    <w:p>
      <w:r>
        <w:t>liberté de l'intéressé. Le département a relevé en particulier que ce der-</w:t>
      </w:r>
    </w:p>
    <w:p>
      <w:r>
        <w:t>nier n'avait rien entrepris pour changer son mode de vie et que son seul</w:t>
      </w:r>
    </w:p>
    <w:p>
      <w:r>
        <w:t>projet était de repartir pour l'Allemagne afin d'y reprendre son activité</w:t>
      </w:r>
    </w:p>
    <w:p>
      <w:r>
        <w:t>de courtier indépendant, activité qui justement l'avait amené à commettre</w:t>
      </w:r>
    </w:p>
    <w:p>
      <w:r>
        <w:t>les délits pour lesquels il a été condamné.</w:t>
      </w:r>
    </w:p>
    <w:p>
      <w:r>
        <w:t>B.      M. défère ce prononcé au Tribunal administratif le</w:t>
      </w:r>
    </w:p>
    <w:p>
      <w:r>
        <w:t>6 octobre 1997. Il fait valoir que, emprisonné depuis une année, il a eu</w:t>
      </w:r>
    </w:p>
    <w:p>
      <w:r>
        <w:t>le temps de réfléchir à sa vie; qu'il souhaite ardemment resserrer les</w:t>
      </w:r>
    </w:p>
    <w:p>
      <w:r>
        <w:t>liens familiaux; qu'il peut compter sur le soutien d'une amie avec la-</w:t>
      </w:r>
    </w:p>
    <w:p>
      <w:r>
        <w:t>quelle il vit depuis 14 ans. Il estime que le risque de récidive n'est pas</w:t>
      </w:r>
    </w:p>
    <w:p>
      <w:r>
        <w:t>suffisamment concret dans son cas pour justifier le refus d'une libération</w:t>
      </w:r>
    </w:p>
    <w:p>
      <w:r>
        <w:t>conditionnelle. Il conclut à l'annulation de la décision attaquée et au</w:t>
      </w:r>
    </w:p>
    <w:p>
      <w:r>
        <w:t>prononcé de la libération conditionnelle prétendue, sous suite de frais et</w:t>
      </w:r>
    </w:p>
    <w:p>
      <w:r>
        <w:t>dépens.</w:t>
      </w:r>
    </w:p>
    <w:p>
      <w:r>
        <w:t>Par ailleurs, le recourant sollicite le bénéfice de l'assistance</w:t>
      </w:r>
    </w:p>
    <w:p>
      <w:r>
        <w:t>judiciaire totale.</w:t>
      </w:r>
    </w:p>
    <w:p>
      <w:r>
        <w:t>C.      Dans ses observations sur le recours, le département en propose</w:t>
      </w:r>
    </w:p>
    <w:p>
      <w:r>
        <w:t>le rejet.</w:t>
      </w:r>
    </w:p>
    <w:p>
      <w:r>
        <w:t>C O N S I D E R A N T</w:t>
      </w:r>
    </w:p>
    <w:p>
      <w:r>
        <w:t>en droit</w:t>
      </w:r>
    </w:p>
    <w:p>
      <w:r>
        <w:t>1.      Interjeté dans les formes et délai légaux, le recours est rece-</w:t>
      </w:r>
    </w:p>
    <w:p>
      <w:r>
        <w:t>vable.</w:t>
      </w:r>
    </w:p>
    <w:p>
      <w:r>
        <w:t>2.      Selon l'article 38 ch.1 CP, lorsqu'un condamné à la réclusion ou</w:t>
      </w:r>
    </w:p>
    <w:p>
      <w:r>
        <w:t>à l'emprisonnement aura subi les deux tiers de sa peine, mais au moins 3</w:t>
      </w:r>
    </w:p>
    <w:p>
      <w:r>
        <w:t>mois en cas de condamnation à l'emprisonnement, l'autorité compétente</w:t>
      </w:r>
    </w:p>
    <w:p>
      <w:r>
        <w:t>pourra le libérer conditionnellement si son comportement pendant l'exécu-</w:t>
      </w:r>
    </w:p>
    <w:p>
      <w:r>
        <w:t>tion de la peine ne s'oppose pas à son élargissement et s'il est à prévoir</w:t>
      </w:r>
    </w:p>
    <w:p>
      <w:r>
        <w:t>qu'il se conduira bien en liberté.</w:t>
      </w:r>
    </w:p>
    <w:p>
      <w:r>
        <w:t>Selon la jurisprudence, l'examen des perspectives d'amendement</w:t>
      </w:r>
    </w:p>
    <w:p>
      <w:r>
        <w:t>du condamné qu'impose l'article 38 CP doit se fonder sur l'ensemble de ses</w:t>
      </w:r>
    </w:p>
    <w:p>
      <w:r>
        <w:t>antécédents, de son attitude, de sa mentalité, des progrès de son amende-</w:t>
      </w:r>
    </w:p>
    <w:p>
      <w:r>
        <w:t>ment et des conditions de vie auxquelles il sera soumis. La bonne conduite</w:t>
      </w:r>
    </w:p>
    <w:p>
      <w:r>
        <w:t>en détention ne constitue à cet égard pas à elle seule un élément suffi-</w:t>
      </w:r>
    </w:p>
    <w:p>
      <w:r>
        <w:t>sant car l'expérience enseigne que les délinquants endurcis cherchent sou-</w:t>
      </w:r>
    </w:p>
    <w:p>
      <w:r>
        <w:t>vent, par leur soumission, à abréger le temps de leur incarcération, sans</w:t>
      </w:r>
    </w:p>
    <w:p>
      <w:r>
        <w:t>pour autant que leur état d'esprit envers la société ait réellement changé</w:t>
      </w:r>
    </w:p>
    <w:p>
      <w:r>
        <w:t>(ATF 104 IV 281, 103 Ib 27 et les références citées). Au demeurant, la</w:t>
      </w:r>
    </w:p>
    <w:p>
      <w:r>
        <w:t>libération conditionnelle ne vise pas seulement la réinsertion sociale du</w:t>
      </w:r>
    </w:p>
    <w:p>
      <w:r>
        <w:t>délinquant, elle doit tendre aussi à protéger la collectivité contre de</w:t>
      </w:r>
    </w:p>
    <w:p>
      <w:r>
        <w:t>nouvelles infractions. C'est pourquoi l'autorité compétente doit prendre</w:t>
      </w:r>
    </w:p>
    <w:p>
      <w:r>
        <w:t>en considération, s'agissant du pronostic à émettre, le genre de risques</w:t>
      </w:r>
    </w:p>
    <w:p>
      <w:r>
        <w:t>que la libération conditionnelle du détenu fait courir à autrui (ATF 103</w:t>
      </w:r>
    </w:p>
    <w:p>
      <w:r>
        <w:t>Ib 27).</w:t>
      </w:r>
    </w:p>
    <w:p>
      <w:r>
        <w:t>3.      a) En l'espèce, le rapport fourni par la direction des établis-</w:t>
      </w:r>
    </w:p>
    <w:p>
      <w:r>
        <w:t>sements pénitentiaires de Bellechasse relève que le comportement du re-</w:t>
      </w:r>
    </w:p>
    <w:p>
      <w:r>
        <w:t>courant durant les derniers mois de sa détention a été bon et qu'aucune</w:t>
      </w:r>
    </w:p>
    <w:p>
      <w:r>
        <w:t>sanction disciplinaire n'a dû être prononcée contre lui. Le dossier ne</w:t>
      </w:r>
    </w:p>
    <w:p>
      <w:r>
        <w:t>renseigne pas sur l'attitude de l'intéressé durant la première partie de</w:t>
      </w:r>
    </w:p>
    <w:p>
      <w:r>
        <w:t>l'exécution de sa peine. Rien toutefois ne permet de retenir que son</w:t>
      </w:r>
    </w:p>
    <w:p>
      <w:r>
        <w:t>comportement s'opposerait à la libération conditionnelle.</w:t>
      </w:r>
    </w:p>
    <w:p>
      <w:r>
        <w:t>b) Cependant, la jurisprudence considère qu'un tel comportement</w:t>
      </w:r>
    </w:p>
    <w:p>
      <w:r>
        <w:t>n'est pas décisif et que le seul critère véritablement déterminant est le</w:t>
      </w:r>
    </w:p>
    <w:p>
      <w:r>
        <w:t>pronostic favorable que doit pouvoir émettre l'autorité d'exécution des</w:t>
      </w:r>
    </w:p>
    <w:p>
      <w:r>
        <w:t>peines (ATF 119 IV 7). Dans l'appréciation globale du cas - à laquelle il</w:t>
      </w:r>
    </w:p>
    <w:p>
      <w:r>
        <w:t>faut procéder pour être en mesure de former un pronostic - il convient de</w:t>
      </w:r>
    </w:p>
    <w:p>
      <w:r>
        <w:t>prendre en considération, outre l'ensemble des antécédents et la personna-</w:t>
      </w:r>
    </w:p>
    <w:p>
      <w:r>
        <w:t>lité de l'intéressé, le degré de son éventuel amendement ainsi que les</w:t>
      </w:r>
    </w:p>
    <w:p>
      <w:r>
        <w:t>conditions dans lesquelles il est à prévoir qu'il vivra (ATF 104 IV 281).</w:t>
      </w:r>
    </w:p>
    <w:p>
      <w:r>
        <w:t>La nature de l'infraction qui a motivé la condamnation n'a pas à jouer de</w:t>
      </w:r>
    </w:p>
    <w:p>
      <w:r>
        <w:t>rôle dans l'appréciation de l'amendement de l'auteur. En revanche, les</w:t>
      </w:r>
    </w:p>
    <w:p>
      <w:r>
        <w:t>conditions dans lesquelles il a agi peuvent être considérées comme un in-</w:t>
      </w:r>
    </w:p>
    <w:p>
      <w:r>
        <w:t>dice sérieux dans la mesure où elles renseignent sur sa personnalité et</w:t>
      </w:r>
    </w:p>
    <w:p>
      <w:r>
        <w:t>son comportement probable en liberté (ATF 119 IV 8, 103 Ib 27).</w:t>
      </w:r>
    </w:p>
    <w:p>
      <w:r>
        <w:t>c) En l'espèce, le recourant a déjà été condamné dix fois à des</w:t>
      </w:r>
    </w:p>
    <w:p>
      <w:r>
        <w:t>peines allant de 30 jours d'emprisonnement à 6 ans de réclusion depuis</w:t>
      </w:r>
    </w:p>
    <w:p>
      <w:r>
        <w:t>l'âge de 22 ans. Il en a aujourd'hui plus de 47. L'expert mandaté par</w:t>
      </w:r>
    </w:p>
    <w:p>
      <w:r>
        <w:t>l'autorité d'instruction pénale a relevé ce qui suit à son sujet dans son</w:t>
      </w:r>
    </w:p>
    <w:p>
      <w:r>
        <w:t>rapport du 14 janvier 1997 :</w:t>
      </w:r>
    </w:p>
    <w:p>
      <w:r>
        <w:t>"Le remaniement subjectif de la réalité sur un mode mythoma-</w:t>
      </w:r>
    </w:p>
    <w:p>
      <w:r>
        <w:t>niaque constitue une sorte de "pierre angulaire" du fonc-</w:t>
      </w:r>
    </w:p>
    <w:p>
      <w:r>
        <w:t>tionnement mental de l'expertisé. Il élabore des construc-</w:t>
      </w:r>
    </w:p>
    <w:p>
      <w:r>
        <w:t>tions complexes à partir d'éléments de réalité qui ne sont</w:t>
      </w:r>
    </w:p>
    <w:p>
      <w:r>
        <w:t>souvent que subtilement déplacés, où il ne se contente pas</w:t>
      </w:r>
    </w:p>
    <w:p>
      <w:r>
        <w:t>d'aligner lumière et brillances mais où il inclut aussi,</w:t>
      </w:r>
    </w:p>
    <w:p>
      <w:r>
        <w:t>intelligemment, des ombres rendant son récit crédible quand</w:t>
      </w:r>
    </w:p>
    <w:p>
      <w:r>
        <w:t>bien même la clé de voûte en est toujours invérifiable. Même</w:t>
      </w:r>
    </w:p>
    <w:p>
      <w:r>
        <w:t>s'il ne confond pas les constructions avec une réalité dont</w:t>
      </w:r>
    </w:p>
    <w:p>
      <w:r>
        <w:t>il n'est certainement pas aliéné comme peut l'être un malade</w:t>
      </w:r>
    </w:p>
    <w:p>
      <w:r>
        <w:t>délirant, la conviction avec laquelle il y adhère ajoute à</w:t>
      </w:r>
    </w:p>
    <w:p>
      <w:r>
        <w:t>la puissance de séduction qu'il peut déployer. Le fait qu'il</w:t>
      </w:r>
    </w:p>
    <w:p>
      <w:r>
        <w:t>ait pu présenter, apparemment dans des situations où il</w:t>
      </w:r>
    </w:p>
    <w:p>
      <w:r>
        <w:t>était, si ce n'est démasqué, du moins acculé dans une im-</w:t>
      </w:r>
    </w:p>
    <w:p>
      <w:r>
        <w:t>passe où la poursuite du "jeu" devenait difficile, des réac-</w:t>
      </w:r>
    </w:p>
    <w:p>
      <w:r>
        <w:t>tions de désespoir avec menaces, voire passage à l'acte</w:t>
      </w:r>
    </w:p>
    <w:p>
      <w:r>
        <w:t>hétéro ou autoagressif témoignent de l'importance du besoin</w:t>
      </w:r>
    </w:p>
    <w:p>
      <w:r>
        <w:t>compulsif qu'il peut avoir de "continuer la partie" avec</w:t>
      </w:r>
    </w:p>
    <w:p>
      <w:r>
        <w:t>laquelle se confond désormais une existence dont il aurait</w:t>
      </w:r>
    </w:p>
    <w:p>
      <w:r>
        <w:t>beaucoup de peine à supporter le caractère terne et banal</w:t>
      </w:r>
    </w:p>
    <w:p>
      <w:r>
        <w:t>s'il ne pouvait trouver refuge dans un monde de rêve qu'il</w:t>
      </w:r>
    </w:p>
    <w:p>
      <w:r>
        <w:t>fait partager à d'autres tout en le leur faisant financer.</w:t>
      </w:r>
    </w:p>
    <w:p>
      <w:r>
        <w:t>Les troubles dont souffre l'expertisé vont certainement au-</w:t>
      </w:r>
    </w:p>
    <w:p>
      <w:r>
        <w:t>delà de simples traits problématiques de la personnalité et</w:t>
      </w:r>
    </w:p>
    <w:p>
      <w:r>
        <w:t>constituent un trouble de la santé mentale. Le trouble en</w:t>
      </w:r>
    </w:p>
    <w:p>
      <w:r>
        <w:t>question ne l'empêche pas d'apprécier correctement le carac-</w:t>
      </w:r>
    </w:p>
    <w:p>
      <w:r>
        <w:t>tère éventuellement délictueux de certains de ses agisse-</w:t>
      </w:r>
    </w:p>
    <w:p>
      <w:r>
        <w:t>ments. Par contre, le caractère compulsif et contraignant de</w:t>
      </w:r>
    </w:p>
    <w:p>
      <w:r>
        <w:t>la dynamique psychologique à l'oeuvre chez lui peut impli-</w:t>
      </w:r>
    </w:p>
    <w:p>
      <w:r>
        <w:t>quer une certaine diminution de ce que le code pénal appelle</w:t>
      </w:r>
    </w:p>
    <w:p>
      <w:r>
        <w:t>la "capacité de se déterminer". En ce qui concerne le pro-</w:t>
      </w:r>
    </w:p>
    <w:p>
      <w:r>
        <w:t>nostic, il est réservé : l'expertisé de défend activement</w:t>
      </w:r>
    </w:p>
    <w:p>
      <w:r>
        <w:t>contre toute prise de conscience du caractère problématique</w:t>
      </w:r>
    </w:p>
    <w:p>
      <w:r>
        <w:t>de sa façon d'être, il n'est donc en rien motivé à se re-</w:t>
      </w:r>
    </w:p>
    <w:p>
      <w:r>
        <w:t>mettre en question, que ce soit par le biais d'une mesure</w:t>
      </w:r>
    </w:p>
    <w:p>
      <w:r>
        <w:t>thérapeutique ou d'une simple démarche personnelle. Comme on</w:t>
      </w:r>
    </w:p>
    <w:p>
      <w:r>
        <w:t>l'a vu plus haut, les troubles de la personnalité sont re-</w:t>
      </w:r>
    </w:p>
    <w:p>
      <w:r>
        <w:t>marquablement stables dans le temps. Certains travaux ont</w:t>
      </w:r>
    </w:p>
    <w:p>
      <w:r>
        <w:t>décrit une diminution des comportements délinquants avec</w:t>
      </w:r>
    </w:p>
    <w:p>
      <w:r>
        <w:t>l'âge chez les personnalités dissociales mais cette diminu-</w:t>
      </w:r>
    </w:p>
    <w:p>
      <w:r>
        <w:t>tion semble surtout concerner des activités délictueuses</w:t>
      </w:r>
    </w:p>
    <w:p>
      <w:r>
        <w:t>demandant agilité et force physique et nous ne l'observons</w:t>
      </w:r>
    </w:p>
    <w:p>
      <w:r>
        <w:t>guère dans les cas d'escroquerie."</w:t>
      </w:r>
    </w:p>
    <w:p>
      <w:r>
        <w:t>De plus, l'expert a clairement répondu par l'affirmative à la</w:t>
      </w:r>
    </w:p>
    <w:p>
      <w:r>
        <w:t>question qui lui était posée de savoir si l'état mental du prévenu l'ex-</w:t>
      </w:r>
    </w:p>
    <w:p>
      <w:r>
        <w:t>posait à commettre de nouveaux actes punissables. Il a par ailleurs relevé</w:t>
      </w:r>
    </w:p>
    <w:p>
      <w:r>
        <w:t>que la façon d'être de M.  le prédisposait à commettre de</w:t>
      </w:r>
    </w:p>
    <w:p>
      <w:r>
        <w:t>nouveaux délits. A la question de savoir s'il fallait envisager une mesure</w:t>
      </w:r>
    </w:p>
    <w:p>
      <w:r>
        <w:t>au sens des articles 42, 43 et/ou 44 CP, l'expert a donné la réponse sui-</w:t>
      </w:r>
    </w:p>
    <w:p>
      <w:r>
        <w:t>vante :</w:t>
      </w:r>
    </w:p>
    <w:p>
      <w:r>
        <w:t>"On ne peut proposer aucune mesure thérapeutique au sens des</w:t>
      </w:r>
    </w:p>
    <w:p>
      <w:r>
        <w:t>articles 43 et 44 CPS. Une mesure au sens de l'article 42</w:t>
      </w:r>
    </w:p>
    <w:p>
      <w:r>
        <w:t>n'est pas une mesure médicale et l'expert n'est donc pas</w:t>
      </w:r>
    </w:p>
    <w:p>
      <w:r>
        <w:t>compétent pour la proposer. Une telle mesure est en général</w:t>
      </w:r>
    </w:p>
    <w:p>
      <w:r>
        <w:t>durement ressentie par celui qui en est l'objet. En</w:t>
      </w:r>
    </w:p>
    <w:p>
      <w:r>
        <w:t>l'absence de possibilités thérapeutiques, elle peut consti-</w:t>
      </w:r>
    </w:p>
    <w:p>
      <w:r>
        <w:t>tuer une réponse de la société au comportement de l'experti-</w:t>
      </w:r>
    </w:p>
    <w:p>
      <w:r>
        <w:t>sé, mais il est probable qu'elle n'amènera pas de changement</w:t>
      </w:r>
    </w:p>
    <w:p>
      <w:r>
        <w:t>positif chez lui."</w:t>
      </w:r>
    </w:p>
    <w:p>
      <w:r>
        <w:t>Dans son jugement du 4 juillet 1997, le Tribunal correctionnel</w:t>
      </w:r>
    </w:p>
    <w:p>
      <w:r>
        <w:t>n'a assorti la peine de réclusion qu'il a prononcée à l'encontre du re-</w:t>
      </w:r>
    </w:p>
    <w:p>
      <w:r>
        <w:t>courant d'aucune mesure de sûreté et il apparaît que l'intéressé n'a, du-</w:t>
      </w:r>
    </w:p>
    <w:p>
      <w:r>
        <w:t>rant sa détention, pas consulté de psychiatre ni de psychologue. Dans ces</w:t>
      </w:r>
    </w:p>
    <w:p>
      <w:r>
        <w:t>conditions, il faudrait que des signes d'amendement particulièrement</w:t>
      </w:r>
    </w:p>
    <w:p>
      <w:r>
        <w:t>fiables existent pour qu'un pronostic favorable puisse être émis en l'oc-</w:t>
      </w:r>
    </w:p>
    <w:p>
      <w:r>
        <w:t>currence. On ne saurait en effet nier qu'un justiciable qualifié par le</w:t>
      </w:r>
    </w:p>
    <w:p>
      <w:r>
        <w:t>juge pénal de délinquant d'habitude - tant il a régulièrement enfreint</w:t>
      </w:r>
    </w:p>
    <w:p>
      <w:r>
        <w:t>l'ordre légal depuis un quart de siècle - et dont l'état mental l'expose à</w:t>
      </w:r>
    </w:p>
    <w:p>
      <w:r>
        <w:t>commettre de nouveaux actes punissables présente un risque de récidive</w:t>
      </w:r>
    </w:p>
    <w:p>
      <w:r>
        <w:t>spécial. Or, dans le cas présent, l'intéressé ne fournit aucune garantie</w:t>
      </w:r>
    </w:p>
    <w:p>
      <w:r>
        <w:t>d'amendement. Il allègue qu'il a eu le temps de réfléchir à sa vie mais ne</w:t>
      </w:r>
    </w:p>
    <w:p>
      <w:r>
        <w:t>propose pas d'autre mode d'existence que celui qu'il a mené avant ses der-</w:t>
      </w:r>
    </w:p>
    <w:p>
      <w:r>
        <w:t>nières condamnations. Quant aux rapports qu'il entretient avec une amie</w:t>
      </w:r>
    </w:p>
    <w:p>
      <w:r>
        <w:t>depuis 14 ans, ils n'offrent pas d'assurances suffisantes non plus puisque</w:t>
      </w:r>
    </w:p>
    <w:p>
      <w:r>
        <w:t>le recourant a été condamné à maintes reprises pour des infractions com-</w:t>
      </w:r>
    </w:p>
    <w:p>
      <w:r>
        <w:t>mises alors même qu'il avait cette liaison.</w:t>
      </w:r>
    </w:p>
    <w:p>
      <w:r>
        <w:t>Il suit de ce qui précède que le département pouvait à juste</w:t>
      </w:r>
    </w:p>
    <w:p>
      <w:r>
        <w:t>titre ne pas émettre de pronostic favorable pour l'avenir du recourant en</w:t>
      </w:r>
    </w:p>
    <w:p>
      <w:r>
        <w:t>liberté. Par conséquent, la décision entreprise doit être confirmée, ce</w:t>
      </w:r>
    </w:p>
    <w:p>
      <w:r>
        <w:t>qui conduit au rejet du recours.</w:t>
      </w:r>
    </w:p>
    <w:p>
      <w:r>
        <w:t>Conformément à la pratique du Tribunal administratif en matière</w:t>
      </w:r>
    </w:p>
    <w:p>
      <w:r>
        <w:t>de libération conditionnelle, il est renoncé aux frais (art.47 al.4 LPJA).</w:t>
      </w:r>
    </w:p>
    <w:p>
      <w:r>
        <w:t>Il n'y a en outre pas lieu à allocation de dépens.</w:t>
      </w:r>
    </w:p>
    <w:p>
      <w:r>
        <w:t>4.      a) Selon l'article 2 LAJA, a droit à l'assistance toute personne</w:t>
      </w:r>
    </w:p>
    <w:p>
      <w:r>
        <w:t>dont les revenus ou la fortune ne lui permettent pas de garantir, d'avan-</w:t>
      </w:r>
    </w:p>
    <w:p>
      <w:r>
        <w:t>cer ou de supporter les frais nécessaires à la défense de sa cause (al.1).</w:t>
      </w:r>
    </w:p>
    <w:p>
      <w:r>
        <w:t>En matière civile et administrative, la cause de l'intéressé ne doit pas</w:t>
      </w:r>
    </w:p>
    <w:p>
      <w:r>
        <w:t>apparaître d'emblée dénuée de toutes chances de succès (al.2). Le droit à</w:t>
      </w:r>
    </w:p>
    <w:p>
      <w:r>
        <w:t>l'assistance suppose que les chances de succès et les risques d'échec se</w:t>
      </w:r>
    </w:p>
    <w:p>
      <w:r>
        <w:t>tiennent à peu près en balance, ou que celles-là ne soient qu'un peu plus</w:t>
      </w:r>
    </w:p>
    <w:p>
      <w:r>
        <w:t>faibles que ceux-ci (RJN 1995, p.152-153 et les références).</w:t>
      </w:r>
    </w:p>
    <w:p>
      <w:r>
        <w:t>b) Si l'état d'indigence de l'intéressé est patent, il était</w:t>
      </w:r>
    </w:p>
    <w:p>
      <w:r>
        <w:t>tout aussi évident que son recours était d'emblée voué à l'échec. En</w:t>
      </w:r>
    </w:p>
    <w:p>
      <w:r>
        <w:t>effet, comme cela a été relevé dans le considérant précédent, l'intéressé</w:t>
      </w:r>
    </w:p>
    <w:p>
      <w:r>
        <w:t>n'a été en mesure de présenter aucun argument susceptible de battre en</w:t>
      </w:r>
    </w:p>
    <w:p>
      <w:r>
        <w:t>brèche le pronostic défavorable émis par le département à son sujet. Les</w:t>
      </w:r>
    </w:p>
    <w:p>
      <w:r>
        <w:t>conditions d'octroi de l'assistance judiciaire ne sont dès lors pas rem-</w:t>
      </w:r>
    </w:p>
    <w:p>
      <w:r>
        <w:t>plies.</w:t>
      </w:r>
    </w:p>
    <w:p>
      <w:r>
        <w:t>Par ces motifs,</w:t>
      </w:r>
    </w:p>
    <w:p>
      <w:r>
        <w:t>LE TRIBUNAL ADMINISTRATIF</w:t>
      </w:r>
    </w:p>
    <w:p>
      <w:r>
        <w:t>1. Rejette le recours.</w:t>
      </w:r>
    </w:p>
    <w:p>
      <w:r>
        <w:t>2. Rejette la requête d'assistance judiciaire.</w:t>
      </w:r>
    </w:p>
    <w:p>
      <w:r>
        <w:t>3. Dit qu'il est statué sans frais et sans dépens.</w:t>
      </w:r>
    </w:p>
    <w:p>
      <w:r>
        <w:t>Neuchâtel, le 5 novembre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