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TA.1996.414 vom 13. Mai 1997</w:t>
      </w:r>
    </w:p>
    <w:p>
      <w:r>
        <w:t>NE Tribunal cantonal, 1997-05-13, FR</w:t>
      </w:r>
    </w:p>
    <w:p>
      <w:r>
        <w:rPr>
          <w:b/>
        </w:rPr>
        <w:t xml:space="preserve">Quelle: </w:t>
      </w:r>
      <w:r>
        <w:t>https://mcp.opencaselaw.ch/entscheid/ne_gerichte_TA.1996.414</w:t>
      </w:r>
    </w:p>
    <w:p>
      <w:r>
        <w:t>FR: NE_GERICHTE TA.1996.414 du 13 mai 1997</w:t>
      </w:r>
    </w:p>
    <w:p>
      <w:r>
        <w:t>IT: NE_GERICHTE TA.1996.414 del 13 maggio 1997</w:t>
      </w:r>
    </w:p>
    <w:p>
      <w:pPr>
        <w:pStyle w:val="Heading2"/>
      </w:pPr>
      <w:r>
        <w:t>Erwägungen</w:t>
      </w:r>
    </w:p>
    <w:p>
      <w:r>
        <w:rPr>
          <w:b/>
        </w:rPr>
        <w:t>E. 1</w:t>
      </w:r>
    </w:p>
    <w:p>
      <w:r>
        <w:t>Interjeté dans les formes et délai légaux, le recours est rece- vable. 2.      a) L'article 24 de la loi sur la profession d'avocat (LAv) dis- pose que, pour être admis au stage d'avocat, il faut remplir toutes les conditions nécessaires à l'obtention du brevet d'avocat (énoncées à l'art.22 al.1 litt.a à e, al.2 LAv), à l'exception évidemment de l'ac- complissement du stage lui-même et de la réussite de l'examen (art.22 al.1 litt.f LAv). Ces dispositions ont été édictées pour éviter certains abus et parce qu'il a été jugé préférable d'éconduire avant le stage, plutôt qu'après 18 ou 24 mois, tout candidat manifestement inapte (BGC 150 II, p.1567). Celui qui veut obtenir l'autorisation de stage, laquelle est dé- livrée par le Département de justice (art.25 LAv), doit être de nationa- lité suisse ou, sauf exception (al.2), être au bénéfice d'un permis d'éta- blissement (art.22 al.1 litt.a LAv); avoir l'exercice des droits civils (litt.b); ne pas se trouver en faillite ou en sursis concordataire et n'avoir aucune dette constatée par acte de défaut de biens (litt.c); pré- senter des garanties suffisantes d'honorabilité (litt.d); être licencié en droit de l'Université de Neuchâtel ou justifier d'une licence ou d'un doc- torat en droit d'une autre université suisse, en tant que ce titre ouvre le droit au stage d'avocat dans le canton où il a été délivré et, dans ce cas, établir en outre avoir suivi les cours à l'Université de Neuchâtel et réussi les examens fixés par l'autorité de surveillance des avocats, sur préavis de la commission d'examens (litt.e). Ces conditions sont cumula- tives. b) En l'espèce, l'intimé n'a pas examiné si le recourant remplissait les différentes conditions qui viennent d'être rappelées. Son refus est fondé uniquement sur l'épuisement par l'intéressé de ses pos- sibilités d'obtenir un brevet d'avocat à Genève, puisqu'il y a subi trois échecs successifs. Il y a lieu dès lors d'examiner si une telle circons- tance empêche l'accès au stage dans le canton de Neuchâtel. 3.      a) La liberté du commerce et de l'industrie de l'article 31 Cst.féd. garantit le droit de choisir ou d'exercer une profession déter- minée, entre autres celle d'avocat (ATF 122 I 133 cons.3a et les réfé- rences). La formation professionnelle correspondante est elle aussi pro- tégée (ATF 73 I 1 cons.5; Rhinow, Commentaire de la Constitution, nos 69, 80 ss ad art.31). Les cantons disposent du pouvoir général d'exiger des preuves de capacité de ceux qui souhaitent se livrer à une activité éco- nomique sur leur territoire. Ce pouvoir découle de l'article 31 al.2 Cst.féd. D'autre part, ils jouissent de la faculté spéciale d'exiger des preuves de capacité de ceux qui veulent exercer des professions libérales comme par exemple celle d'avocat. Cette faculté est réservée par l'article 33 al.1 Cst.féd. Ces deux dispositions constitutionnelles ont le même objectif : celui de protéger le public contre des dangers qu'une capacité professionnelle formellement établie peut éloigner. Seulement, pour être conforme à la Constitution, l'exigence du certificat de capacité fondée sur la première de ces dispositions doit se justifier par des motifs de police pertinents; tandis que la question ne se pose pas pour la seconde, puisque le constituant l'a lui-même introduite. Quelle que soit la nature de la restriction, policière ou non, elle ne saurait dès lors violer la liberté du commerce et de l'industrie (Coveris, Certificat de capacité et liberté du commerce et de l'industrie, thèse, Lausanne, 1988, p.118). Par ailleurs, selon l'article 5 des dispositions transitoires de la Consti- tution fédérale (DT), les personnes qui exercent une profession libérale et qui, avant la promulgation de la loi fédérale prévue à l'article 33, ont obtenu un certificat de capacité d'un canton ou d'une autorité concor- dataire représentant plusieurs cantons peuvent exercer cette profession sur tout le territoire de la Confédération. Or, il est généralement admis que l'avocat-stagiaire n'exerce pas une profession libérale et que ni l'article 33 Cst.féd., ni l'article 5 DT ne lui sont applicables (ATF 70 I 1, 50 I 18, JT 1925 I 63; Bois, Commentaire de la Constitution no 6 ad art.33 n.20; Theurillat, Monopole et libre-circulation des avocats in RJJ 1994, p.211). C'est donc uniquement la conformité de la décision querellée aux dispositions de l'article 31 Cst.féd. qui est en cause. b) Pour être compatibles avec la garantie constitutionnelle de l'article 31 Cst.féd., les restrictions à la liberté du commerce et de l'industrie doivent reposer sur une base légale, être justifiées par un intérêt public prépondérant, respecter le principe d'égalité et, selon le principe de proportionnalité, se limiter à ce qui est nécessaire à la réa- lisation des buts d'intérêt public poursuivis (ATF 122 I 133 cons.3a; 119 Ia 43 cons.4a et les références). c) En l'espèce, comme l'admet l'intimé lui-même, il y a lieu de constater que ni l'article 22, ni l'article 24 LAv ne prévoient que l'accès au stage d'avocat doit ou peut être refusé à celui qui a définiti- vement échoué dans sa tentative d'obtenir un brevet d'avocat dans un autre canton. Une telle condition - négative - n'apparaît pas non plus implici- tement au travers du texte légal. L'intimé soutient que la loi serait af- fectée d'une lacune qu'il incomberait à l'autorité de combler. Il ne peut être suivi. En effet, l'exigence d'une autorisation pour l'exercice d'une profession - donc pour l'accès à la formation nécessaire - est une at- teinte grave à la liberté du commerce et de l'industrie et nécessite une base légale formelle (ATF 122 I 134 cons.bb et les références). Dès lors, comme en ce qui concerne toutes les restrictions aux libertés indivi- duelles, l'existence de lacunes n'est pas admise puisque le principe de la base légale l'exclut (Moor, Droit administratif, t.I, 1994, p.155 et les références; Grisel, Traité de droit administratif, p.127). Le fait qu'en application des dispositions de l'article 5 DT le recourant pourrait, s'il obtenait le brevet d'avocat dans le canton de Neuchâtel, exercer cette profession même dans le canton de Genève où il a pourtant été jugé inapte à le faire, peut certes apparaître choquant. Tou- tefois, c'est au législateur neuchâtelois qu'il appartiendrait d'adopter, dans les limites admissibles au regard du droit fédéral, les dispositions légales nécessaires si l'on voulait empêcher la survenance d'une telle situation. Pour le surplus, la LAv ne prévoit pas de limitation du nombre de places de stage ni, à plus forte raison, de règle qui permettrait la sélection des candidats en trop grand nombre. En l'état de la législation à tout le moins, on ne saurait donc refuser l'accès au stage d'avocat pour un motif de cet ordre. 4.      a) Il suit des considérants qui précèdent que le recours est bien fondé. En l'état, le dossier ne permet pas de déterminer si l'inté- ressé remplit toutes les conditions posées par la loi pour l'autorisation de stage. La décision attaquée sera donc annulée et le dossier renvoyé au département pour qu'il procède à cet examen avant de se prononcer à nou- veau. b) Il est statué sans frais (art.47 al.2 LPJA). Il y aura lieu dès lors de rembourser au recourant l'avance qu'il a fournie. Il a droit en outre à des dépens (art.48 LPJA).</w:t>
      </w:r>
    </w:p>
    <w:p>
      <w:r>
        <w:rPr>
          <w:b/>
        </w:rPr>
        <w:t>E. 18</w:t>
      </w:r>
    </w:p>
    <w:p>
      <w:r>
        <w:t>ou 24 mois, tout candidat manifestement inapte (BGC 150 II,</w:t>
      </w:r>
    </w:p>
    <w:p>
      <w:r>
        <w:t>p.1567). Celui qui veut obtenir l'autorisation de stage, laquelle est dé-</w:t>
      </w:r>
    </w:p>
    <w:p>
      <w:r>
        <w:t>livrée par le Département de justice (art.25 LAv), doit être de nationa-</w:t>
      </w:r>
    </w:p>
    <w:p>
      <w:r>
        <w:t>lité suisse ou, sauf exception (al.2), être au bénéfice d'un permis d'éta-</w:t>
      </w:r>
    </w:p>
    <w:p>
      <w:r>
        <w:t>blissement (art.22 al.1 litt.a LAv); avoir l'exercice des droits civils</w:t>
      </w:r>
    </w:p>
    <w:p>
      <w:r>
        <w:t>(litt.b); ne pas se trouver en faillite ou en sursis concordataire et</w:t>
      </w:r>
    </w:p>
    <w:p>
      <w:r>
        <w:t>n'avoir aucune dette constatée par acte de défaut de biens (litt.c); pré-</w:t>
      </w:r>
    </w:p>
    <w:p>
      <w:r>
        <w:t>senter des garanties suffisantes d'honorabilité (litt.d); être licencié en</w:t>
      </w:r>
    </w:p>
    <w:p>
      <w:r>
        <w:t>droit de l'Université de Neuchâtel ou justifier d'une licence ou d'un doc-</w:t>
      </w:r>
    </w:p>
    <w:p>
      <w:r>
        <w:t>torat en droit d'une autre université suisse, en tant que ce titre ouvre</w:t>
      </w:r>
    </w:p>
    <w:p>
      <w:r>
        <w:t>le droit au stage d'avocat dans le canton où il a été délivré et, dans ce</w:t>
      </w:r>
    </w:p>
    <w:p>
      <w:r>
        <w:t>cas, établir en outre avoir suivi les cours à l'Université de Neuchâtel et</w:t>
      </w:r>
    </w:p>
    <w:p>
      <w:r>
        <w:t>réussi les examens fixés par l'autorité de surveillance des avocats, sur</w:t>
      </w:r>
    </w:p>
    <w:p>
      <w:r>
        <w:t>préavis de la commission d'examens (litt.e). Ces conditions sont cumula-</w:t>
      </w:r>
    </w:p>
    <w:p>
      <w:r>
        <w:t>tives.</w:t>
      </w:r>
    </w:p>
    <w:p>
      <w:r>
        <w:t>b) En l'espèce, l'intimé n'a pas examiné si le recourant</w:t>
      </w:r>
    </w:p>
    <w:p>
      <w:r>
        <w:t>remplissait les différentes conditions qui viennent d'être rappelées. Son</w:t>
      </w:r>
    </w:p>
    <w:p>
      <w:r>
        <w:t>refus est fondé uniquement sur l'épuisement par l'intéressé de ses pos-</w:t>
      </w:r>
    </w:p>
    <w:p>
      <w:r>
        <w:t>sibilités d'obtenir un brevet d'avocat à Genève, puisqu'il y a subi trois</w:t>
      </w:r>
    </w:p>
    <w:p>
      <w:r>
        <w:t>échecs successifs. Il y a lieu dès lors d'examiner si une telle circons-</w:t>
      </w:r>
    </w:p>
    <w:p>
      <w:r>
        <w:t>tance empêche l'accès au stage dans le canton de Neuchâtel.</w:t>
      </w:r>
    </w:p>
    <w:p>
      <w:r>
        <w:t>3.      a) La liberté du commerce et de l'industrie de l'article 31</w:t>
      </w:r>
    </w:p>
    <w:p>
      <w:r>
        <w:t>Cst.féd. garantit le droit de choisir ou d'exercer une profession déter-</w:t>
      </w:r>
    </w:p>
    <w:p>
      <w:r>
        <w:t>minée, entre autres celle d'avocat (ATF 122 I 133 cons.3a et les réfé-</w:t>
      </w:r>
    </w:p>
    <w:p>
      <w:r>
        <w:t>rences). La formation professionnelle correspondante est elle aussi pro-</w:t>
      </w:r>
    </w:p>
    <w:p>
      <w:r>
        <w:t>tégée (ATF 73 I 1 cons.5; Rhinow, Commentaire de la Constitution, nos 69,</w:t>
      </w:r>
    </w:p>
    <w:p>
      <w:r>
        <w:t>80 ss ad art.31). Les cantons disposent du pouvoir général d'exiger des</w:t>
      </w:r>
    </w:p>
    <w:p>
      <w:r>
        <w:t>preuves de capacité de ceux qui souhaitent se livrer à une activité éco-</w:t>
      </w:r>
    </w:p>
    <w:p>
      <w:r>
        <w:t>nomique sur leur territoire. Ce pouvoir découle de l'article 31 al.2</w:t>
      </w:r>
    </w:p>
    <w:p>
      <w:r>
        <w:t>Cst.féd. D'autre part, ils jouissent de la faculté spéciale d'exiger des</w:t>
      </w:r>
    </w:p>
    <w:p>
      <w:r>
        <w:t>preuves de capacité de ceux qui veulent exercer des professions libérales</w:t>
      </w:r>
    </w:p>
    <w:p>
      <w:r>
        <w:t>comme par exemple celle d'avocat. Cette faculté est réservée par l'article</w:t>
      </w:r>
    </w:p>
    <w:p>
      <w:r>
        <w:t>33 al.1 Cst.féd. Ces deux dispositions constitutionnelles ont le même</w:t>
      </w:r>
    </w:p>
    <w:p>
      <w:r>
        <w:t>objectif : celui de protéger le public contre des dangers qu'une capacité</w:t>
      </w:r>
    </w:p>
    <w:p>
      <w:r>
        <w:t>professionnelle formellement établie peut éloigner. Seulement, pour être</w:t>
      </w:r>
    </w:p>
    <w:p>
      <w:r>
        <w:t>conforme à la Constitution, l'exigence du certificat de capacité fondée</w:t>
      </w:r>
    </w:p>
    <w:p>
      <w:r>
        <w:t>sur la première de ces dispositions doit se justifier par des motifs de</w:t>
      </w:r>
    </w:p>
    <w:p>
      <w:r>
        <w:t>police pertinents; tandis que la question ne se pose pas pour la seconde,</w:t>
      </w:r>
    </w:p>
    <w:p>
      <w:r>
        <w:t>puisque le constituant l'a lui-même introduite. Quelle que soit la nature</w:t>
      </w:r>
    </w:p>
    <w:p>
      <w:r>
        <w:t>de la restriction, policière ou non, elle ne saurait dès lors violer la</w:t>
      </w:r>
    </w:p>
    <w:p>
      <w:r>
        <w:t>liberté du commerce et de l'industrie (Coveris, Certificat de capacité et</w:t>
      </w:r>
    </w:p>
    <w:p>
      <w:r>
        <w:t>liberté du commerce et de l'industrie, thèse, Lausanne, 1988, p.118). Par</w:t>
      </w:r>
    </w:p>
    <w:p>
      <w:r>
        <w:t>ailleurs, selon l'article 5 des dispositions transitoires de la Consti-</w:t>
      </w:r>
    </w:p>
    <w:p>
      <w:r>
        <w:t>tution fédérale (DT), les personnes qui exercent une profession libérale</w:t>
      </w:r>
    </w:p>
    <w:p>
      <w:r>
        <w:t>et qui, avant la promulgation de la loi fédérale prévue à l'article 33,</w:t>
      </w:r>
    </w:p>
    <w:p>
      <w:r>
        <w:t>ont obtenu un certificat de capacité d'un canton ou d'une autorité concor-</w:t>
      </w:r>
    </w:p>
    <w:p>
      <w:r>
        <w:t>dataire représentant plusieurs cantons peuvent exercer cette profession</w:t>
      </w:r>
    </w:p>
    <w:p>
      <w:r>
        <w:t>sur tout le territoire de la Confédération. Or, il est généralement admis</w:t>
      </w:r>
    </w:p>
    <w:p>
      <w:r>
        <w:t>que l'avocat-stagiaire n'exerce pas une profession libérale et que ni</w:t>
      </w:r>
    </w:p>
    <w:p>
      <w:r>
        <w:t>l'article 33 Cst.féd., ni l'article 5 DT ne lui sont applicables (ATF 70 I</w:t>
      </w:r>
    </w:p>
    <w:p>
      <w:r>
        <w:t>1, 50 I 18, JT 1925 I 63; Bois, Commentaire de la Constitution no 6 ad</w:t>
      </w:r>
    </w:p>
    <w:p>
      <w:r>
        <w:t>art.33 n.20; Theurillat, Monopole et libre-circulation des avocats in RJJ</w:t>
      </w:r>
    </w:p>
    <w:p>
      <w:r>
        <w:t>1994, p.211). C'est donc uniquement la conformité de la décision querellée</w:t>
      </w:r>
    </w:p>
    <w:p>
      <w:r>
        <w:t>aux dispositions de l'article 31 Cst.féd. qui est en cause.</w:t>
      </w:r>
    </w:p>
    <w:p>
      <w:r>
        <w:t>b) Pour être compatibles avec la garantie constitutionnelle de</w:t>
      </w:r>
    </w:p>
    <w:p>
      <w:r>
        <w:t>l'article 31 Cst.féd., les restrictions à la liberté du commerce et de</w:t>
      </w:r>
    </w:p>
    <w:p>
      <w:r>
        <w:t>l'industrie doivent reposer sur une base légale, être justifiées par un</w:t>
      </w:r>
    </w:p>
    <w:p>
      <w:r>
        <w:t>intérêt public prépondérant, respecter le principe d'égalité et, selon le</w:t>
      </w:r>
    </w:p>
    <w:p>
      <w:r>
        <w:t>principe de proportionnalité, se limiter à ce qui est nécessaire à la réa-</w:t>
      </w:r>
    </w:p>
    <w:p>
      <w:r>
        <w:t>lisation des buts d'intérêt public poursuivis (ATF 122 I 133 cons.3a; 119</w:t>
      </w:r>
    </w:p>
    <w:p>
      <w:r>
        <w:t>Ia 43 cons.4a et les références).</w:t>
      </w:r>
    </w:p>
    <w:p>
      <w:r>
        <w:t>c) En l'espèce, comme l'admet l'intimé lui-même, il y a lieu de</w:t>
      </w:r>
    </w:p>
    <w:p>
      <w:r>
        <w:t>constater que ni l'article 22, ni l'article 24 LAv ne prévoient que</w:t>
      </w:r>
    </w:p>
    <w:p>
      <w:r>
        <w:t>l'accès au stage d'avocat doit ou peut être refusé à celui qui a définiti-</w:t>
      </w:r>
    </w:p>
    <w:p>
      <w:r>
        <w:t>vement échoué dans sa tentative d'obtenir un brevet d'avocat dans un autre</w:t>
      </w:r>
    </w:p>
    <w:p>
      <w:r>
        <w:t>canton. Une telle condition - négative - n'apparaît pas non plus implici-</w:t>
      </w:r>
    </w:p>
    <w:p>
      <w:r>
        <w:t>tement au travers du texte légal. L'intimé soutient que la loi serait af-</w:t>
      </w:r>
    </w:p>
    <w:p>
      <w:r>
        <w:t>fectée d'une lacune qu'il incomberait à l'autorité de combler. Il ne peut</w:t>
      </w:r>
    </w:p>
    <w:p>
      <w:r>
        <w:t>être suivi. En effet, l'exigence d'une autorisation pour l'exercice d'une</w:t>
      </w:r>
    </w:p>
    <w:p>
      <w:r>
        <w:t>profession - donc pour l'accès à la formation nécessaire - est une at-</w:t>
      </w:r>
    </w:p>
    <w:p>
      <w:r>
        <w:t>teinte grave à la liberté du commerce et de l'industrie et nécessite une</w:t>
      </w:r>
    </w:p>
    <w:p>
      <w:r>
        <w:t>base légale formelle (ATF 122 I 134 cons.bb et les références). Dès lors,</w:t>
      </w:r>
    </w:p>
    <w:p>
      <w:r>
        <w:t>comme en ce qui concerne toutes les restrictions aux libertés indivi-</w:t>
      </w:r>
    </w:p>
    <w:p>
      <w:r>
        <w:t>duelles, l'existence de lacunes n'est pas admise puisque le principe de la</w:t>
      </w:r>
    </w:p>
    <w:p>
      <w:r>
        <w:t>base légale l'exclut (Moor, Droit administratif, t.I, 1994, p.155 et les</w:t>
      </w:r>
    </w:p>
    <w:p>
      <w:r>
        <w:t>références; Grisel, Traité de droit administratif, p.127).</w:t>
      </w:r>
    </w:p>
    <w:p>
      <w:r>
        <w:t>Le fait qu'en application des dispositions de l'article 5 DT le</w:t>
      </w:r>
    </w:p>
    <w:p>
      <w:r>
        <w:t>recourant pourrait, s'il obtenait le brevet d'avocat dans le canton de</w:t>
      </w:r>
    </w:p>
    <w:p>
      <w:r>
        <w:t>Neuchâtel, exercer cette profession même dans le canton de Genève où il a</w:t>
      </w:r>
    </w:p>
    <w:p>
      <w:r>
        <w:t>pourtant été jugé inapte à le faire, peut certes apparaître choquant. Tou-</w:t>
      </w:r>
    </w:p>
    <w:p>
      <w:r>
        <w:t>tefois, c'est au législateur neuchâtelois qu'il appartiendrait d'adopter,</w:t>
      </w:r>
    </w:p>
    <w:p>
      <w:r>
        <w:t>dans les limites admissibles au regard du droit fédéral, les dispositions</w:t>
      </w:r>
    </w:p>
    <w:p>
      <w:r>
        <w:t>légales nécessaires si l'on voulait empêcher la survenance d'une telle</w:t>
      </w:r>
    </w:p>
    <w:p>
      <w:r>
        <w:t>situation.</w:t>
      </w:r>
    </w:p>
    <w:p>
      <w:r>
        <w:t>Pour le surplus, la LAv ne prévoit pas de limitation du nombre</w:t>
      </w:r>
    </w:p>
    <w:p>
      <w:r>
        <w:t>de places de stage ni, à plus forte raison, de règle qui permettrait la</w:t>
      </w:r>
    </w:p>
    <w:p>
      <w:r>
        <w:t>sélection des candidats en trop grand nombre. En l'état de la législation</w:t>
      </w:r>
    </w:p>
    <w:p>
      <w:r>
        <w:t>à tout le moins, on ne saurait donc refuser l'accès au stage d'avocat pour</w:t>
      </w:r>
    </w:p>
    <w:p>
      <w:r>
        <w:t>un motif de cet ordre.</w:t>
      </w:r>
    </w:p>
    <w:p>
      <w:r>
        <w:t>4.      a) Il suit des considérants qui précèdent que le recours est</w:t>
      </w:r>
    </w:p>
    <w:p>
      <w:r>
        <w:t>bien fondé. En l'état, le dossier ne permet pas de déterminer si l'inté-</w:t>
      </w:r>
    </w:p>
    <w:p>
      <w:r>
        <w:t>ressé remplit toutes les conditions posées par la loi pour l'autorisation</w:t>
      </w:r>
    </w:p>
    <w:p>
      <w:r>
        <w:t>de stage. La décision attaquée sera donc annulée et le dossier renvoyé au</w:t>
      </w:r>
    </w:p>
    <w:p>
      <w:r>
        <w:t>département pour qu'il procède à cet examen avant de se prononcer à nou-</w:t>
      </w:r>
    </w:p>
    <w:p>
      <w:r>
        <w:t>veau.</w:t>
      </w:r>
    </w:p>
    <w:p>
      <w:r>
        <w:t>b) Il est statué sans frais (art.47 al.2 LPJA). Il y aura lieu</w:t>
      </w:r>
    </w:p>
    <w:p>
      <w:r>
        <w:t>dès lors de rembourser au recourant l'avance qu'il a fournie. Il a droit</w:t>
      </w:r>
    </w:p>
    <w:p>
      <w:r>
        <w:t>en outre à des dépens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