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TA.1996.36 vom 31. Juli 1996</w:t>
      </w:r>
    </w:p>
    <w:p>
      <w:r>
        <w:t>NE Tribunal cantonal, 1996-07-31, FR</w:t>
      </w:r>
    </w:p>
    <w:p>
      <w:r>
        <w:rPr>
          <w:b/>
        </w:rPr>
        <w:t xml:space="preserve">Quelle: </w:t>
      </w:r>
      <w:r>
        <w:t>https://mcp.opencaselaw.ch/entscheid/ne_gerichte_TA.1996.36</w:t>
      </w:r>
    </w:p>
    <w:p>
      <w:r>
        <w:t>FR: NE_GERICHTE TA.1996.36 du 31 juillet 1996</w:t>
      </w:r>
    </w:p>
    <w:p>
      <w:r>
        <w:t>IT: NE_GERICHTE TA.1996.36 del 31 luglio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Déposée dans les formes et délai légaux (art.17 LP), la plainte est recevable.</w:t>
      </w:r>
    </w:p>
    <w:p>
      <w:r>
        <w:rPr>
          <w:b/>
        </w:rPr>
        <w:t>E. 2</w:t>
      </w:r>
    </w:p>
    <w:p>
      <w:r>
        <w:t>Statue sans frais ni dépens. Neuchâtel, le 31 juillet 1996</w:t>
      </w:r>
    </w:p>
    <w:p>
      <w:r>
        <w:rPr>
          <w:b/>
        </w:rPr>
        <w:t>E. 28</w:t>
      </w:r>
    </w:p>
    <w:p>
      <w:r>
        <w:t>mars 1990 stipule que les conditions générales de la banque, jointes en</w:t>
      </w:r>
    </w:p>
    <w:p>
      <w:r>
        <w:t>annexe audit contrat, font partie intégrante de ce dernier, que dans le</w:t>
      </w:r>
    </w:p>
    <w:p>
      <w:r>
        <w:t>document "signatures autorisées" du 26 avril 1990, il s'est déclaré</w:t>
      </w:r>
    </w:p>
    <w:p>
      <w:r>
        <w:t>d'accord avec les conditions générales de la banque et que par "acte de</w:t>
      </w:r>
    </w:p>
    <w:p>
      <w:r>
        <w:t>gage et cession générale" qu'il a signé le même jour, il a admis que les</w:t>
      </w:r>
    </w:p>
    <w:p>
      <w:r>
        <w:t>conditions générales de la banque, dont il a reconnu qu'il en acceptait</w:t>
      </w:r>
    </w:p>
    <w:p>
      <w:r>
        <w:t>expressément le contenu, étaient applicables audit contrat de gage. Or ces</w:t>
      </w:r>
    </w:p>
    <w:p>
      <w:r>
        <w:t>conditions générales spécifient que la banque peut, à son choix, en cas de</w:t>
      </w:r>
    </w:p>
    <w:p>
      <w:r>
        <w:t>demeure du client, réaliser les gages de gré à gré ou par voie de pour-</w:t>
      </w:r>
    </w:p>
    <w:p>
      <w:r>
        <w:t>suite et qu'elle peut "également engager une poursuite par voie de saisie</w:t>
      </w:r>
    </w:p>
    <w:p>
      <w:r>
        <w:t>ou par voie de faillite, tout en gardant le droit de gage" (ch.11).</w:t>
      </w:r>
    </w:p>
    <w:p>
      <w:r>
        <w:t>Il apparaît ainsi à l'évidence que le plaignant s'en est remis à</w:t>
      </w:r>
    </w:p>
    <w:p>
      <w:r>
        <w:t>la décision de la créancière quant au mode de poursuite pour lequel elle</w:t>
      </w:r>
    </w:p>
    <w:p>
      <w:r>
        <w:t>opterait en ce qui concerne le remboursement de son crédit garanti par un</w:t>
      </w:r>
    </w:p>
    <w:p>
      <w:r>
        <w:t>gage et qu'il a partant conventionnellement renoncé au beneficium</w:t>
      </w:r>
    </w:p>
    <w:p>
      <w:r>
        <w:t>excussionis realis de l'article 41 LP. Partant, il ne saurait exiger</w:t>
      </w:r>
    </w:p>
    <w:p>
      <w:r>
        <w:t>d'elle la réalisation préalable du gage, si bien que la présente plainte</w:t>
      </w:r>
    </w:p>
    <w:p>
      <w:r>
        <w:t>contre le commandement de payer qu'elle lui a fait notifier par la voie de</w:t>
      </w:r>
    </w:p>
    <w:p>
      <w:r>
        <w:t>la poursuite ordinaire de saisie ou de faillite doit être rejetée.</w:t>
      </w:r>
    </w:p>
    <w:p>
      <w:r>
        <w:t>4.      Il est statué sans frais, la poursuite étant en principe gra-</w:t>
      </w:r>
    </w:p>
    <w:p>
      <w:r>
        <w:t>tuite (art.67 al.2 du tarif des frais LP). Dans la procédure de plainte,</w:t>
      </w:r>
    </w:p>
    <w:p>
      <w:r>
        <w:t>il ne peut être alloué de dépens (art.68 al.2 du tarif des frais LP).</w:t>
      </w:r>
    </w:p>
    <w:p>
      <w:r>
        <w:t>Par ces motifs,</w:t>
      </w:r>
    </w:p>
    <w:p>
      <w:r>
        <w:t>L'AUTORITE CANTONALE DE SURVEILLANCE LP</w:t>
      </w:r>
    </w:p>
    <w:p>
      <w:r>
        <w:t>1. Rejette la plainte.</w:t>
      </w:r>
    </w:p>
    <w:p>
      <w:r>
        <w:t>2. Statue sans frais ni dépens.</w:t>
      </w:r>
    </w:p>
    <w:p>
      <w:r>
        <w:t>Neuchâtel, le 31 juillet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