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HR.1996.1599 vom 5. November 1996</w:t>
      </w:r>
    </w:p>
    <w:p>
      <w:r>
        <w:t>NE Tribunal cantonal, 1996-11-05, FR</w:t>
      </w:r>
    </w:p>
    <w:p>
      <w:r>
        <w:rPr>
          <w:b/>
        </w:rPr>
        <w:t xml:space="preserve">Quelle: </w:t>
      </w:r>
      <w:r>
        <w:t>https://mcp.opencaselaw.ch/entscheid/ne_gerichte_HR.1996.1599</w:t>
      </w:r>
    </w:p>
    <w:p>
      <w:r>
        <w:t>FR: NE_GERICHTE HR.1996.1599 du 5 novembre 1996</w:t>
      </w:r>
    </w:p>
    <w:p>
      <w:r>
        <w:t>IT: NE_GERICHTE HR.1996.1599 del 5 novembre 1996</w:t>
      </w:r>
    </w:p>
    <w:p>
      <w:pPr>
        <w:pStyle w:val="Heading2"/>
      </w:pPr>
      <w:r>
        <w:t>Volltext</w:t>
      </w:r>
    </w:p>
    <w:p>
      <w:r>
        <w:t>A.      La Fondation collective LPP X. (ci-après : la</w:t>
      </w:r>
    </w:p>
    <w:p>
      <w:r>
        <w:t>fondation) a ouvert une poursuite contre N.SA en paiement de 4'496.65 francs en capital (poursuite No</w:t>
      </w:r>
    </w:p>
    <w:p>
      <w:r>
        <w:t>9606368). Le 5 juin 1996, N. SA a reçu notification du commandement de</w:t>
      </w:r>
    </w:p>
    <w:p>
      <w:r>
        <w:t>payer sans y faire opposition. La fondation a alors fait notifier à N. SA</w:t>
      </w:r>
    </w:p>
    <w:p>
      <w:r>
        <w:t>une commination de faillite, laquelle porte la mention que cet acte a été</w:t>
      </w:r>
    </w:p>
    <w:p>
      <w:r>
        <w:t>notifié le 10 juillet 1996 directement au débiteur.</w:t>
      </w:r>
    </w:p>
    <w:p>
      <w:r>
        <w:t>Par requête du 9 août 1996, la fondation a demandé la mise en</w:t>
      </w:r>
    </w:p>
    <w:p>
      <w:r>
        <w:t>faillite de N. SA. Le greffe du Tribunal civil du district de Neuchâtel</w:t>
      </w:r>
    </w:p>
    <w:p>
      <w:r>
        <w:t>a alors adressé à cette dernière, par courrier recommandé du 12 août 1996,</w:t>
      </w:r>
    </w:p>
    <w:p>
      <w:r>
        <w:t>une convocation à une audience de faillite, appointée le 2 septembre 1996.</w:t>
      </w:r>
    </w:p>
    <w:p>
      <w:r>
        <w:t>Ce pli n'a cependant pas été relevé. Il a été réexpédié sous pli simple le</w:t>
      </w:r>
    </w:p>
    <w:p>
      <w:r>
        <w:t>26 août 1996.</w:t>
      </w:r>
    </w:p>
    <w:p>
      <w:r>
        <w:t>A l'issue de l'audience du 2 septembre 1996, à laquelle personne</w:t>
      </w:r>
    </w:p>
    <w:p>
      <w:r>
        <w:t>n'a comparu, le président du Tribunal civil du district de Neuchâtel a</w:t>
      </w:r>
    </w:p>
    <w:p>
      <w:r>
        <w:t>prononcé la faillite de N. SA et en a fixé l'ouverture le même jour à</w:t>
      </w:r>
    </w:p>
    <w:p>
      <w:r>
        <w:t>09.00 heures.</w:t>
      </w:r>
    </w:p>
    <w:p>
      <w:r>
        <w:t>B.      N. SA recourt contre cette décision. Elle fait valoir en bref</w:t>
      </w:r>
    </w:p>
    <w:p>
      <w:r>
        <w:t>qu'elle n'a pas été atteinte par la convocation, qu'elle n'a pas pu s'ex-</w:t>
      </w:r>
    </w:p>
    <w:p>
      <w:r>
        <w:t>pliquer avec le créancier dans le but d'obtenir un délai ou un autre ar-</w:t>
      </w:r>
    </w:p>
    <w:p>
      <w:r>
        <w:t>rangement, que sa situation financière est sur le point de s'améliorer de</w:t>
      </w:r>
    </w:p>
    <w:p>
      <w:r>
        <w:t>façon décisive et que la faillite serait ici contraire à l'intérêt des</w:t>
      </w:r>
    </w:p>
    <w:p>
      <w:r>
        <w:t>créanciers, étant entendu qu'elle n'aurait que deux poursuites à concur-</w:t>
      </w:r>
    </w:p>
    <w:p>
      <w:r>
        <w:t>rence de 12'544 francs.</w:t>
      </w:r>
    </w:p>
    <w:p>
      <w:r>
        <w:t>Le 7 octobre 1996 toutefois, le mandataire de la recourante de-</w:t>
      </w:r>
    </w:p>
    <w:p>
      <w:r>
        <w:t>vait bien admettre que les poursuites étaient en réalité bien plus nom-</w:t>
      </w:r>
    </w:p>
    <w:p>
      <w:r>
        <w:t>breuses.</w:t>
      </w:r>
    </w:p>
    <w:p>
      <w:r>
        <w:t>Le 18 octobre 1996, ce mandataire informait la Ie Cour civile</w:t>
      </w:r>
    </w:p>
    <w:p>
      <w:r>
        <w:t>que toutes les poursuites en cours avaient pu être éteintes par la recou-</w:t>
      </w:r>
    </w:p>
    <w:p>
      <w:r>
        <w:t>rante, tout en joignant de nouvelles pièces. Le détail des arguments de</w:t>
      </w:r>
    </w:p>
    <w:p>
      <w:r>
        <w:t>N. SA sera repris dans la mesure utile.</w:t>
      </w:r>
    </w:p>
    <w:p>
      <w:r>
        <w:t>C.      Le président du Tribunal civil du district de Neuchâtel ne for-</w:t>
      </w:r>
    </w:p>
    <w:p>
      <w:r>
        <w:t>mule pas d'observations. Invitée à présenter des observations, l'intimée</w:t>
      </w:r>
    </w:p>
    <w:p>
      <w:r>
        <w:t>relève qu'au 1er octobre 1996 la recourante n'avait effectué aucun verse-</w:t>
      </w:r>
    </w:p>
    <w:p>
      <w:r>
        <w:t>ment en sa faveur.</w:t>
      </w:r>
    </w:p>
    <w:p>
      <w:r>
        <w:t>C O N S I D E R A N T</w:t>
      </w:r>
    </w:p>
    <w:p>
      <w:r>
        <w:t>1.      La Cour civile est l'autorité compétente pour statuer sur les</w:t>
      </w:r>
    </w:p>
    <w:p>
      <w:r>
        <w:t>recours contre les jugements de faillite conformément à l'article 174 LP</w:t>
      </w:r>
    </w:p>
    <w:p>
      <w:r>
        <w:t>(art.11 et 12 LELP). Par ailleurs, le recours a été interjeté dans le dé-</w:t>
      </w:r>
    </w:p>
    <w:p>
      <w:r>
        <w:t>lai utile de 10 jours dès la réception du jugement de faillite. Partant,</w:t>
      </w:r>
    </w:p>
    <w:p>
      <w:r>
        <w:t>il est recevable.</w:t>
      </w:r>
    </w:p>
    <w:p>
      <w:r>
        <w:t>2.      Le jugement attaqué est conforme à la loi. Le premier juge avait</w:t>
      </w:r>
    </w:p>
    <w:p>
      <w:r>
        <w:t>l'obligation de prononcer la faillite de la recourante en application de</w:t>
      </w:r>
    </w:p>
    <w:p>
      <w:r>
        <w:t>l'article 171 LP, aucune des exceptions mentionnées aux articles 172 à</w:t>
      </w:r>
    </w:p>
    <w:p>
      <w:r>
        <w:t>173a LP n'étant réalisée en l'espèce.</w:t>
      </w:r>
    </w:p>
    <w:p>
      <w:r>
        <w:t>3.      A l'appui de son recours, N. SA indique d'abord qu'elle n'au-</w:t>
      </w:r>
    </w:p>
    <w:p>
      <w:r>
        <w:t>rait pas été atteinte par la convocation. Il ressort il est vrai du dos-</w:t>
      </w:r>
    </w:p>
    <w:p>
      <w:r>
        <w:t>sier que la convocation adressée sous pli recommandé n'a pas été retirée</w:t>
      </w:r>
    </w:p>
    <w:p>
      <w:r>
        <w:t>par la recourante. Cependant, le fait que cette dernière n'ait pas relevé</w:t>
      </w:r>
    </w:p>
    <w:p>
      <w:r>
        <w:t>son courrier, ni personne en son nom, ne saurait faire obstacle à la noti-</w:t>
      </w:r>
    </w:p>
    <w:p>
      <w:r>
        <w:t>fication de cette convocation. En effet, selon la théorie de la réception,</w:t>
      </w:r>
    </w:p>
    <w:p>
      <w:r>
        <w:t>cet acte est réputé parvenu à la recourante le dernier jour du délai de</w:t>
      </w:r>
    </w:p>
    <w:p>
      <w:r>
        <w:t>garde (art.88 al.3 CPC). Du reste, cette convocation a été par la suite</w:t>
      </w:r>
    </w:p>
    <w:p>
      <w:r>
        <w:t>adressée à N. SA sous pli simple, le 26 août 1996. La recourante, dont</w:t>
      </w:r>
    </w:p>
    <w:p>
      <w:r>
        <w:t>l'administrateur a été absent jusqu'au 30 août 1996 seulement, n'indique</w:t>
      </w:r>
    </w:p>
    <w:p>
      <w:r>
        <w:t>nullement qu'elle n'aurait pas reçu à temps ce second courrier. Cette</w:t>
      </w:r>
    </w:p>
    <w:p>
      <w:r>
        <w:t>question n'a cependant pas à être élucidée en l'espèce, puisque la recou-</w:t>
      </w:r>
    </w:p>
    <w:p>
      <w:r>
        <w:t>rante, à qui le commandement de payer et la commination de faillite</w:t>
      </w:r>
    </w:p>
    <w:p>
      <w:r>
        <w:t>avaient été notifiés respectivement les 5 juin et 10 juillet 1996, devait</w:t>
      </w:r>
    </w:p>
    <w:p>
      <w:r>
        <w:t>s'attendre avec une certaine vraisemblance à ce que l'intimée poursuive à</w:t>
      </w:r>
    </w:p>
    <w:p>
      <w:r>
        <w:t>bref délai la procédure d'exécution forcée, et partant, à ce qu'une nou-</w:t>
      </w:r>
    </w:p>
    <w:p>
      <w:r>
        <w:t>velle notification intervienne dans cette procédure, pendant l'absence de</w:t>
      </w:r>
    </w:p>
    <w:p>
      <w:r>
        <w:t>son administrateur (Poudret/Sandoz-Monod, Commentaire de la loi fédérale</w:t>
      </w:r>
    </w:p>
    <w:p>
      <w:r>
        <w:t>d'organisation judiciaire, ad art.32, no.1.3.6, p.203 ss).</w:t>
      </w:r>
    </w:p>
    <w:p>
      <w:r>
        <w:t>Ce premier moyen doit être rejeté.</w:t>
      </w:r>
    </w:p>
    <w:p>
      <w:r>
        <w:t>4.      La recourante estime par ailleurs qu'elle n'a pas eu la possibi-</w:t>
      </w:r>
    </w:p>
    <w:p>
      <w:r>
        <w:t>lité de s'expliquer avec l'intimée en vue d'obtenir un délai ou un autre</w:t>
      </w:r>
    </w:p>
    <w:p>
      <w:r>
        <w:t>arrangement. Or, la recourante ne peut s'en prendre qu'à elle-même si elle</w:t>
      </w:r>
    </w:p>
    <w:p>
      <w:r>
        <w:t>n'a fait aucune démarche en ce sens. En effet, elle avait tout loisir de</w:t>
      </w:r>
    </w:p>
    <w:p>
      <w:r>
        <w:t>prendre contact avec l'intimée directement après la notification du com-</w:t>
      </w:r>
    </w:p>
    <w:p>
      <w:r>
        <w:t>mandement de payer, intervenue le 5 juin 1996. Au vu des circonstances de</w:t>
      </w:r>
    </w:p>
    <w:p>
      <w:r>
        <w:t>l'espèce, de telles démarches auraient même dû s'imposer à elle suite à la</w:t>
      </w:r>
    </w:p>
    <w:p>
      <w:r>
        <w:t>notification de la commination de faillite.</w:t>
      </w:r>
    </w:p>
    <w:p>
      <w:r>
        <w:t>Ce deuxième moyen, qui frôle d'ailleurs la témérité, doit égale-</w:t>
      </w:r>
    </w:p>
    <w:p>
      <w:r>
        <w:t>ment être écarté.</w:t>
      </w:r>
    </w:p>
    <w:p>
      <w:r>
        <w:t>5.      a) Selon la jurisprudence du Tribunal fédéral, la prise en con-</w:t>
      </w:r>
    </w:p>
    <w:p>
      <w:r>
        <w:t>sidération de faits survenus postérieurement au jugement de faillite, tel</w:t>
      </w:r>
    </w:p>
    <w:p>
      <w:r>
        <w:t>que le paiement du montant en poursuite, n'est pas arbitraire. Toutefois,</w:t>
      </w:r>
    </w:p>
    <w:p>
      <w:r>
        <w:t>leur admission ou exclusion dans la procédure de recours prévues à l'arti-</w:t>
      </w:r>
    </w:p>
    <w:p>
      <w:r>
        <w:t>cle 174 LP relèvent exclusivement du droit cantonal, conformément à l'ar-</w:t>
      </w:r>
    </w:p>
    <w:p>
      <w:r>
        <w:t>ticle 25 ch. 2 LP (ATF 109 III 78, 102 Ia 153).</w:t>
      </w:r>
    </w:p>
    <w:p>
      <w:r>
        <w:t>La loi cantonale pour l'exécution de la LP ne contient aucune</w:t>
      </w:r>
    </w:p>
    <w:p>
      <w:r>
        <w:t>précision à ce sujet. La jurisprudence a toutefois admis les nova mais de</w:t>
      </w:r>
    </w:p>
    <w:p>
      <w:r>
        <w:t>façon restrictive, dans des circonstances exceptionnelles (RJN 6 I 497).</w:t>
      </w:r>
    </w:p>
    <w:p>
      <w:r>
        <w:t>Les créanciers requérant la faillite doivent être désintéressés, les</w:t>
      </w:r>
    </w:p>
    <w:p>
      <w:r>
        <w:t>droits des autres créanciers ne doivent pas être mis en péril et le manque</w:t>
      </w:r>
    </w:p>
    <w:p>
      <w:r>
        <w:t>de liquidités doit être passager (RJN 1992, p.254, cons.3).</w:t>
      </w:r>
    </w:p>
    <w:p>
      <w:r>
        <w:t>b) Dans son recours, N. SA ne dit pas même avoir désintéressé</w:t>
      </w:r>
    </w:p>
    <w:p>
      <w:r>
        <w:t>le créancier qui a requis la faillite. Simplement, elle allègue que sa si-</w:t>
      </w:r>
    </w:p>
    <w:p>
      <w:r>
        <w:t>tuation financière est sur le point de s'améliorer, et elle fait valoir</w:t>
      </w:r>
    </w:p>
    <w:p>
      <w:r>
        <w:t>que l'annulation de la faillite permettra de lui donner les moyens de</w:t>
      </w:r>
    </w:p>
    <w:p>
      <w:r>
        <w:t>payer "cette petite dette". Autrement dit, elle n'allègue pas même avoir</w:t>
      </w:r>
    </w:p>
    <w:p>
      <w:r>
        <w:t>rempli la première des conditions nécessaires pour l'admission du recours,</w:t>
      </w:r>
    </w:p>
    <w:p>
      <w:r>
        <w:t>à savoir le désintéressement du créancier requérant la faillite. Le re-</w:t>
      </w:r>
    </w:p>
    <w:p>
      <w:r>
        <w:t>cours doit ainsi être rejeté, faute de se fonder sur un moyen pertinent.</w:t>
      </w:r>
    </w:p>
    <w:p>
      <w:r>
        <w:t>Il n'appartient pas à la Cour de suppléer d'elle-même ce moyen.</w:t>
      </w:r>
    </w:p>
    <w:p>
      <w:r>
        <w:t>c) A supposer que le moyen ait été invoqué, la condition n'en</w:t>
      </w:r>
    </w:p>
    <w:p>
      <w:r>
        <w:t>serait pas pour autant remplie : c'est au moment du dépôt du recours que</w:t>
      </w:r>
    </w:p>
    <w:p>
      <w:r>
        <w:t>le désintéressement du créancier doit être accompli. Or en l'espèce, la</w:t>
      </w:r>
    </w:p>
    <w:p>
      <w:r>
        <w:t>recourante n'a pas payé au moment du recours, ni même dans le mois suivant</w:t>
      </w:r>
    </w:p>
    <w:p>
      <w:r>
        <w:t>le prononcé de la faillite, ainsi que le relève l'intimée. Pour le sur-</w:t>
      </w:r>
    </w:p>
    <w:p>
      <w:r>
        <w:t>plus, les faits invoqués postérieurement au recours sont irrelevants, de</w:t>
      </w:r>
    </w:p>
    <w:p>
      <w:r>
        <w:t>même que sont irrecevables les pièces déposées à l'appui desdits faits</w:t>
      </w:r>
    </w:p>
    <w:p>
      <w:r>
        <w:t>(RJN 1989 p. 84). La prise en compte de nova doit rester exceptionnelle et</w:t>
      </w:r>
    </w:p>
    <w:p>
      <w:r>
        <w:t>elle ne saurait avoir pour conséquence de repousser au-delà du dépôt du</w:t>
      </w:r>
    </w:p>
    <w:p>
      <w:r>
        <w:t>recours le moment déterminant pour fixer l'état de faits.</w:t>
      </w:r>
    </w:p>
    <w:p>
      <w:r>
        <w:t>6.      Au vu de ce qui précède, le recours doit être rejeté, sous suite</w:t>
      </w:r>
    </w:p>
    <w:p>
      <w:r>
        <w:t>de frais.</w:t>
      </w:r>
    </w:p>
    <w:p>
      <w:r>
        <w:t>Par ces motifs</w:t>
      </w:r>
    </w:p>
    <w:p>
      <w:r>
        <w:t>LA Ie COUR CIVILE</w:t>
      </w:r>
    </w:p>
    <w:p>
      <w:r>
        <w:t>1. Rejette le recours.</w:t>
      </w:r>
    </w:p>
    <w:p>
      <w:r>
        <w:t>2. Dit que la faillite de N. SA, à</w:t>
      </w:r>
    </w:p>
    <w:p>
      <w:r>
        <w:t>Neuchâtel, prend effet le mardi 5 novembre 1996 à 14.30 heures.</w:t>
      </w:r>
    </w:p>
    <w:p>
      <w:r>
        <w:t>3. Met à la charge de la recourante les frais judiciaires qu'elle a avan-</w:t>
      </w:r>
    </w:p>
    <w:p>
      <w:r>
        <w:t>cés par 410 francs.</w:t>
      </w:r>
    </w:p>
    <w:p>
      <w:r>
        <w:t>Neuchâtel, le 5 novembre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