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HR.1996.1594 vom 23. September 1996</w:t>
      </w:r>
    </w:p>
    <w:p>
      <w:r>
        <w:t>NE Tribunal cantonal, 1996-09-23, FR</w:t>
      </w:r>
    </w:p>
    <w:p>
      <w:r>
        <w:rPr>
          <w:b/>
        </w:rPr>
        <w:t xml:space="preserve">Quelle: </w:t>
      </w:r>
      <w:r>
        <w:t>https://mcp.opencaselaw.ch/entscheid/ne_gerichte_HR.1996.1594</w:t>
      </w:r>
    </w:p>
    <w:p>
      <w:r>
        <w:t>FR: NE_GERICHTE HR.1996.1594 du 23 septembre 1996</w:t>
      </w:r>
    </w:p>
    <w:p>
      <w:r>
        <w:t>IT: NE_GERICHTE HR.1996.1594 del 23 settembre 1996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cons.2a). Sans doute faut-il</w:t>
      </w:r>
    </w:p>
    <w:p>
      <w:r>
        <w:t>admettre que ce but doit aussi être respecté dans l'intérêt du débiteur</w:t>
      </w:r>
    </w:p>
    <w:p>
      <w:r>
        <w:t>lui-même. Cependant, ce dernier n'est certainement pas lésé dans ses inté-</w:t>
      </w:r>
    </w:p>
    <w:p>
      <w:r>
        <w:t>rêts, dès l'instant où il a su de façon certaine, au reçu de la convoca-</w:t>
      </w:r>
    </w:p>
    <w:p>
      <w:r>
        <w:t>tion pour l'audience, qu'il était l'objet d'une commination de faillite et</w:t>
      </w:r>
    </w:p>
    <w:p>
      <w:r>
        <w:t>que le créancier avait de plus requis sa faillite. Quel a été alors sa</w:t>
      </w:r>
    </w:p>
    <w:p>
      <w:r>
        <w:t>réaction ?</w:t>
      </w:r>
    </w:p>
    <w:p>
      <w:r>
        <w:t>Pas plus au reçu de la convocation du 2 mai 1996 qu'au reçu</w:t>
      </w:r>
    </w:p>
    <w:p>
      <w:r>
        <w:t>(contesté) de la commination de faillite du 23 janvier 1996 ou du comman-</w:t>
      </w:r>
    </w:p>
    <w:p>
      <w:r>
        <w:t>dement de payer du 27 octobre 1995, T.  n'a payé dans les 20 jours</w:t>
      </w:r>
    </w:p>
    <w:p>
      <w:r>
        <w:t>la somme en poursuite. Sans doute ne le pouvait-il guère ... Selon la com-</w:t>
      </w:r>
    </w:p>
    <w:p>
      <w:r>
        <w:t>munication faite par l'office des faillites à la requête de la Cour, T. a été l'objet, entre le 25 avril 1995 et le 18 juin 1996, de 64</w:t>
      </w:r>
    </w:p>
    <w:p>
      <w:r>
        <w:t>commandements de payer, pour un montant total en capital de 8'210'951</w:t>
      </w:r>
    </w:p>
    <w:p>
      <w:r>
        <w:t>francs. Il est vrai que 6 commandements de payer, totalisant 6'093'246</w:t>
      </w:r>
    </w:p>
    <w:p>
      <w:r>
        <w:t>francs, concernent des dettes garanties par gage. Il n'en demeure pas</w:t>
      </w:r>
    </w:p>
    <w:p>
      <w:r>
        <w:t>moins que les 58 autres ont trait à des poursuites pour des dettes ordi-</w:t>
      </w:r>
    </w:p>
    <w:p>
      <w:r>
        <w:t>naires, lesquelles totalisent plus de 2 millions de francs.</w:t>
      </w:r>
    </w:p>
    <w:p>
      <w:r>
        <w:t>Dans le délai de 10 jours après réception de la convocation du 2</w:t>
      </w:r>
    </w:p>
    <w:p>
      <w:r>
        <w:t>mai 1996, le poursuivi n'a pas davantage déposé de plainte auprès de l'au-</w:t>
      </w:r>
    </w:p>
    <w:p>
      <w:r>
        <w:t>torité cantonale de surveillance. Ce n'est assurément pas par ignorance</w:t>
      </w:r>
    </w:p>
    <w:p>
      <w:r>
        <w:t>des voies et délais : la précédentes procédure, qui s'était terminée par</w:t>
      </w:r>
    </w:p>
    <w:p>
      <w:r>
        <w:t>un arrêt de l'autorité cantonale de surveillance du 14 mai 1996 (produit</w:t>
      </w:r>
    </w:p>
    <w:p>
      <w:r>
        <w:t>en annexe au recours) lui avait déjà enseigné que "dans les 10 jours où il</w:t>
      </w:r>
    </w:p>
    <w:p>
      <w:r>
        <w:t>a eu effectivement connaissance de l'acte mal notifié, le débiteur est</w:t>
      </w:r>
    </w:p>
    <w:p>
      <w:r>
        <w:t>habilité à porter plainte" (cons.2, p.3). Il est à cet égard piquant de</w:t>
      </w:r>
    </w:p>
    <w:p>
      <w:r>
        <w:t>constater que l'exemplaire produit par le recourant est coché dans la mar-</w:t>
      </w:r>
    </w:p>
    <w:p>
      <w:r>
        <w:t>ge, précisément à l'endroit qui vient d'être cité.</w:t>
      </w:r>
    </w:p>
    <w:p>
      <w:r>
        <w:t>b) L'article 2 CC permet au juge de tenir compte des particula-</w:t>
      </w:r>
    </w:p>
    <w:p>
      <w:r>
        <w:t>rités propres à chaque cas d'espèce lorsque, en raison des circonstances,</w:t>
      </w:r>
    </w:p>
    <w:p>
      <w:r>
        <w:t>l'application normale de la loi ne se concilie exceptionnellement pas avec</w:t>
      </w:r>
    </w:p>
    <w:p>
      <w:r>
        <w:t>les règles de la bonne foi. L'article 2 CC, qui entre en considération</w:t>
      </w:r>
    </w:p>
    <w:p>
      <w:r>
        <w:t>également en procédure de poursuite pour dettes et de faillite, doit être</w:t>
      </w:r>
    </w:p>
    <w:p>
      <w:r>
        <w:t>appliqué d'office, dans toutes les instances, lorsque sont prouvés des</w:t>
      </w:r>
    </w:p>
    <w:p>
      <w:r>
        <w:t>faits de nature à constituer ou à éteindre un droit d'après cette disposi-</w:t>
      </w:r>
    </w:p>
    <w:p>
      <w:r>
        <w:t>tion (ATF 105 III 80, cons.2).</w:t>
      </w:r>
    </w:p>
    <w:p>
      <w:r>
        <w:t>En raison de son inaction à tous les stades de la procédure jus-</w:t>
      </w:r>
    </w:p>
    <w:p>
      <w:r>
        <w:t>qu'au prononcé de la faillite, le recourant n'est plus recevable à se pré-</w:t>
      </w:r>
    </w:p>
    <w:p>
      <w:r>
        <w:t>valoir du vice de la notification de la commination de faillite. Le vice a</w:t>
      </w:r>
    </w:p>
    <w:p>
      <w:r>
        <w:t>été réparé par la connaissance qu'il a eue de cette commination en rece-</w:t>
      </w:r>
    </w:p>
    <w:p>
      <w:r>
        <w:t>vant la citation du 2 mai 1996 pour l'audience fixée au 3 juin suivant.</w:t>
      </w:r>
    </w:p>
    <w:p>
      <w:r>
        <w:t>Certes, il est regrettable que, par deux fois envers le même débiteur,</w:t>
      </w:r>
    </w:p>
    <w:p>
      <w:r>
        <w:t>l'office des faillites de La Chaux-de-Fonds s'attire le même reproche d'a-</w:t>
      </w:r>
    </w:p>
    <w:p>
      <w:r>
        <w:t>voir fautivement déposé l'acte dans la boîte aux lettres. Cette irrégula-</w:t>
      </w:r>
    </w:p>
    <w:p>
      <w:r>
        <w:t>rité commise par l'office ne donne pas pour autant le droit au recourant</w:t>
      </w:r>
    </w:p>
    <w:p>
      <w:r>
        <w:t>de s'en prévaloir encore devant la Cour civile, puisqu'il pouvait sauve-</w:t>
      </w:r>
    </w:p>
    <w:p>
      <w:r>
        <w:t>garder ses droits antérieurement, soit dès l'instant où le juge de la</w:t>
      </w:r>
    </w:p>
    <w:p>
      <w:r>
        <w:t>faillite l'a fait convoquer à une audience. Après avoir "omis" de se ren-</w:t>
      </w:r>
    </w:p>
    <w:p>
      <w:r>
        <w:t>dre à cette audience - une omission qu'il ne cherche en aucune façon à</w:t>
      </w:r>
    </w:p>
    <w:p>
      <w:r>
        <w:t>excuser, le débiteur commet clairement un abus de droit en voulant s'en</w:t>
      </w:r>
    </w:p>
    <w:p>
      <w:r>
        <w:t>prévaloir seulement le 13 juin 1996. Son allégation selon laquelle il</w:t>
      </w:r>
    </w:p>
    <w:p>
      <w:r>
        <w:t>n'aurait eu connaissance du dossier de la présente affaire que le 12 juin</w:t>
      </w:r>
    </w:p>
    <w:p>
      <w:r>
        <w:t>1996 est en contradiction claire avec le dossier, précisément. Sa connais-</w:t>
      </w:r>
    </w:p>
    <w:p>
      <w:r>
        <w:t>sance remonte au contraire à la convocation du 2 mai 1996. Il savait alors</w:t>
      </w:r>
    </w:p>
    <w:p>
      <w:r>
        <w:t>- n'ayant pas reçu régulièrement une commination de faillite - que sa</w:t>
      </w:r>
    </w:p>
    <w:p>
      <w:r>
        <w:t>faillite était requise; il lui suffisait de se rendre devant le juge et de</w:t>
      </w:r>
    </w:p>
    <w:p>
      <w:r>
        <w:t>consulter le dossier pour ne plus rien ignorer de ce dossier. Son omission</w:t>
      </w:r>
    </w:p>
    <w:p>
      <w:r>
        <w:t>ne saurait lui servir d'excuse, ni lui permettre de retrouver un droit de</w:t>
      </w:r>
    </w:p>
    <w:p>
      <w:r>
        <w:t>plainte, sous peine d'en abuser. En déposant le 13 juin 1996 seulement une</w:t>
      </w:r>
    </w:p>
    <w:p>
      <w:r>
        <w:t>plainte et un recours  pour se prévaloir d'une notification irrégulière</w:t>
      </w:r>
    </w:p>
    <w:p>
      <w:r>
        <w:t>qu'il connaissait depuis au moins le 2 mai 1996, le poursuivi fait un usa-</w:t>
      </w:r>
    </w:p>
    <w:p>
      <w:r>
        <w:t>ge abusif de ces deux moyens de droit. L'article 2 CC trouve application.</w:t>
      </w:r>
    </w:p>
    <w:p>
      <w:r>
        <w:t>5.      Dans ces conditions, manifestement mal fondé, le recours doit</w:t>
      </w:r>
    </w:p>
    <w:p>
      <w:r>
        <w:t>être rejeté, ce qui entraîne la condamnation du recourant aux frais.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