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HR.1995.1573 vom 10. August 1995</w:t>
      </w:r>
    </w:p>
    <w:p>
      <w:r>
        <w:t>NE Tribunal cantonal, 1995-08-10, FR</w:t>
      </w:r>
    </w:p>
    <w:p>
      <w:r>
        <w:rPr>
          <w:b/>
        </w:rPr>
        <w:t xml:space="preserve">Quelle: </w:t>
      </w:r>
      <w:r>
        <w:t>https://mcp.opencaselaw.ch/entscheid/ne_gerichte_HR.1995.1573</w:t>
      </w:r>
    </w:p>
    <w:p>
      <w:r>
        <w:t>FR: NE_GERICHTE HR.1995.1573 du 10 août 1995</w:t>
      </w:r>
    </w:p>
    <w:p>
      <w:r>
        <w:t>IT: NE_GERICHTE HR.1995.1573 del 10 agosto 1995</w:t>
      </w:r>
    </w:p>
    <w:p>
      <w:pPr>
        <w:pStyle w:val="Heading2"/>
      </w:pPr>
      <w:r>
        <w:t>Volltext</w:t>
      </w:r>
    </w:p>
    <w:p>
      <w:r>
        <w:t>A.      A la requête de la Banque X. à Neuchâtel,</w:t>
      </w:r>
    </w:p>
    <w:p>
      <w:r>
        <w:t>une commination de faillite a été notifiée au recourant le 12 décembre</w:t>
      </w:r>
    </w:p>
    <w:p>
      <w:r>
        <w:t>1994 pour un montant de 2'506.70 francs plus intérêts et frais. Faute de</w:t>
      </w:r>
    </w:p>
    <w:p>
      <w:r>
        <w:t>paiement, la Banque X. a requis la faillite de la débitrice. Les parties ont été</w:t>
      </w:r>
    </w:p>
    <w:p>
      <w:r>
        <w:t>cités à comparaître à l'audience du 15 juin 1995. Le recourant n'a pas</w:t>
      </w:r>
    </w:p>
    <w:p>
      <w:r>
        <w:t>comparu. Par jugement du même jour, sa faillite a été prononcée,</w:t>
      </w:r>
    </w:p>
    <w:p>
      <w:r>
        <w:t>l'ouverture en étant fixée à 8 h.30.</w:t>
      </w:r>
    </w:p>
    <w:p>
      <w:r>
        <w:t>B.      F. recourt contre ce jugement. Il soutient qu'il</w:t>
      </w:r>
    </w:p>
    <w:p>
      <w:r>
        <w:t>a pris contact avec la créancière poursuivante la veille de l'audience de</w:t>
      </w:r>
    </w:p>
    <w:p>
      <w:r>
        <w:t>faillite et que celle-ci lui a accordé un délai de paiement échelonné sur</w:t>
      </w:r>
    </w:p>
    <w:p>
      <w:r>
        <w:t>trois mois contre remise d'effets signés par lui. Il admet qu'il a eu tort</w:t>
      </w:r>
    </w:p>
    <w:p>
      <w:r>
        <w:t>de ne pas se présenter à l'audience de faillite, mais il était persuadé</w:t>
      </w:r>
    </w:p>
    <w:p>
      <w:r>
        <w:t>que l'affaire était réglée du moment qu'il avait fait adresser à la BANQUE X.</w:t>
      </w:r>
    </w:p>
    <w:p>
      <w:r>
        <w:t>les effets sollicités la veille de l'audience. Il ajoute qu'après le pro-</w:t>
      </w:r>
    </w:p>
    <w:p>
      <w:r>
        <w:t>noncé de la faillite, il a procédé à un contrôle de sa comptabilité et a</w:t>
      </w:r>
    </w:p>
    <w:p>
      <w:r>
        <w:t>retrouvé une note de crédit établie en sa faveur par l'entreprise</w:t>
      </w:r>
    </w:p>
    <w:p>
      <w:r>
        <w:t>M. qui avait cédé la créance en poursuite à la Banque X., pour un montant</w:t>
      </w:r>
    </w:p>
    <w:p>
      <w:r>
        <w:t>supérieur à celui pour lequel il est poursuivi.</w:t>
      </w:r>
    </w:p>
    <w:p>
      <w:r>
        <w:t>C.      Le président du Tribunal ne présente pas d'observations. Dans</w:t>
      </w:r>
    </w:p>
    <w:p>
      <w:r>
        <w:t>les siennes, la Banque X. admet que les faits mentionnés dans le recours sont</w:t>
      </w:r>
    </w:p>
    <w:p>
      <w:r>
        <w:t>exacts et que si le débiteur avait comparu à l'audience en produisant les</w:t>
      </w:r>
    </w:p>
    <w:p>
      <w:r>
        <w:t>effets qu'il avait promis elle aurait retiré sa requête. Elle n'est pas</w:t>
      </w:r>
    </w:p>
    <w:p>
      <w:r>
        <w:t>opposée à ce que le jugement de faillite soit annulé.</w:t>
      </w:r>
    </w:p>
    <w:p>
      <w:r>
        <w:t>Par décision du 7 juillet 1995, l'exécution du jugement en</w:t>
      </w:r>
    </w:p>
    <w:p>
      <w:r>
        <w:t>faillite a été suspendue.</w:t>
      </w:r>
    </w:p>
    <w:p>
      <w:r>
        <w:t>C O N S I D E R A N T</w:t>
      </w:r>
    </w:p>
    <w:p>
      <w:r>
        <w:t>1.      La Cour civile est l'autorité compétente pour statuer sur les</w:t>
      </w:r>
    </w:p>
    <w:p>
      <w:r>
        <w:t>recours dirigé contre les jugements de faillite rendus en application de</w:t>
      </w:r>
    </w:p>
    <w:p>
      <w:r>
        <w:t>l'article 174 LP (art.11 et 12 LILP). Par ailleurs, le recours a été in-</w:t>
      </w:r>
    </w:p>
    <w:p>
      <w:r>
        <w:t>terjeté dans le délai utile de 10 jours dès la réception du jugement de</w:t>
      </w:r>
    </w:p>
    <w:p>
      <w:r>
        <w:t>faillite le 21 juin 1995, selon attestation du bureau de poste. Il est</w:t>
      </w:r>
    </w:p>
    <w:p>
      <w:r>
        <w:t>recevable.</w:t>
      </w:r>
    </w:p>
    <w:p>
      <w:r>
        <w:t>2.      Le jugement attaqué est conforme à la loi. Le premier juge avait</w:t>
      </w:r>
    </w:p>
    <w:p>
      <w:r>
        <w:t>l'obligation de prononcé la faillite du recourant en application de l'ar-</w:t>
      </w:r>
    </w:p>
    <w:p>
      <w:r>
        <w:t>ticle 171 LP car, au moment de rendre sa décision, il n'avait connaissance</w:t>
      </w:r>
    </w:p>
    <w:p>
      <w:r>
        <w:t>d'aucune circonstance permettant de rejeter la requête ou d'ajourner sa</w:t>
      </w:r>
    </w:p>
    <w:p>
      <w:r>
        <w:t>décision selon les articles 172 à 173a LP.</w:t>
      </w:r>
    </w:p>
    <w:p>
      <w:r>
        <w:t>3. Selon la jurisprudence du Tribunal fédéral, la prise en considé-</w:t>
      </w:r>
    </w:p>
    <w:p>
      <w:r>
        <w:t>ration de faits survenus postérieurement au jugement de faillite, tel le</w:t>
      </w:r>
    </w:p>
    <w:p>
      <w:r>
        <w:t>paiement du montant en poursuite, n'est pas arbitraire. Toutefois, leur</w:t>
      </w:r>
    </w:p>
    <w:p>
      <w:r>
        <w:t>admission ou exclusion dans la procédure de recours prévue à l'article 174</w:t>
      </w:r>
    </w:p>
    <w:p>
      <w:r>
        <w:t>LP relève du droit cantonal, conformément à l'article 26 ch.2 LP (ATF 109</w:t>
      </w:r>
    </w:p>
    <w:p>
      <w:r>
        <w:t>III 78, 102 Ia 153). La loi cantonale d'introduction à la LP ne contient</w:t>
      </w:r>
    </w:p>
    <w:p>
      <w:r>
        <w:t>aucune précision à ce sujet. La jurisprudence a toutefois admis les nova</w:t>
      </w:r>
    </w:p>
    <w:p>
      <w:r>
        <w:t>mais de façon restrictive, les circonstances devant être exceptionnelles</w:t>
      </w:r>
    </w:p>
    <w:p>
      <w:r>
        <w:t>(RJN 6 I 497).</w:t>
      </w:r>
    </w:p>
    <w:p>
      <w:r>
        <w:t>4.      En l'espèce, il ressort de l'attestation de la banque créancière</w:t>
      </w:r>
    </w:p>
    <w:p>
      <w:r>
        <w:t>du 23 juin 1995, jointe au recours, que celle-ci avait octroyé au recou-</w:t>
      </w:r>
    </w:p>
    <w:p>
      <w:r>
        <w:t>rant par téléphone la veille de l'audience un délai de paiement de la cré-</w:t>
      </w:r>
    </w:p>
    <w:p>
      <w:r>
        <w:t>ance en poursuite échelonné sur une période de trois mois moyennant la</w:t>
      </w:r>
    </w:p>
    <w:p>
      <w:r>
        <w:t>remise d'effets dûment signés par le débiteur. Le recourant affirme - et</w:t>
      </w:r>
    </w:p>
    <w:p>
      <w:r>
        <w:t>l'intimé l'admet - qu'il a envoyé ces effets par pli prioritaire le même</w:t>
      </w:r>
    </w:p>
    <w:p>
      <w:r>
        <w:t>jour. La banque n'a toutefois reçu ces effets que le 20 juin 1995. Certes,</w:t>
      </w:r>
    </w:p>
    <w:p>
      <w:r>
        <w:t>le recourant aurait été bien inspiré de se présenter à l'audience citée</w:t>
      </w:r>
    </w:p>
    <w:p>
      <w:r>
        <w:t>pour débattre de la requête de faillite et déposer à cette occasion les</w:t>
      </w:r>
    </w:p>
    <w:p>
      <w:r>
        <w:t>effets demandés. Il n'en reste pas moins qu'au moment où la faillite a été</w:t>
      </w:r>
    </w:p>
    <w:p>
      <w:r>
        <w:t>prononcée il avait satisfait aux conditions mises par la créancière pour</w:t>
      </w:r>
    </w:p>
    <w:p>
      <w:r>
        <w:t>lui accorder un sursis au paiement. L'autorité de recours doit tenir</w:t>
      </w:r>
    </w:p>
    <w:p>
      <w:r>
        <w:t>compte de toutes les circonstances existantes au moment du jugement de</w:t>
      </w:r>
    </w:p>
    <w:p>
      <w:r>
        <w:t>première instance et invoquées devant elle, même si le premier juge n'en</w:t>
      </w:r>
    </w:p>
    <w:p>
      <w:r>
        <w:t>avait pas eu connaissance (ATF 101 Ia 203). Il convient dès lors de tenir</w:t>
      </w:r>
    </w:p>
    <w:p>
      <w:r>
        <w:t>compte du délai de paiement accordé par la créancière conformément à l'ar-</w:t>
      </w:r>
    </w:p>
    <w:p>
      <w:r>
        <w:t>ticle 172 ch.3 LP et d'annuler le jugement de faillite.</w:t>
      </w:r>
    </w:p>
    <w:p>
      <w:r>
        <w:t>5.      Les frais de la procédure de recours seront supportés par le</w:t>
      </w:r>
    </w:p>
    <w:p>
      <w:r>
        <w:t>recourant qui répond de sa négligence.</w:t>
      </w:r>
    </w:p>
    <w:p>
      <w:r>
        <w:t>Par ces motifs</w:t>
      </w:r>
    </w:p>
    <w:p>
      <w:r>
        <w:t>LA Ie COUR CIVILE</w:t>
      </w:r>
    </w:p>
    <w:p>
      <w:r>
        <w:t>1. Admet le recours et annule le jugement du 15 juin 1995 prononçant la</w:t>
      </w:r>
    </w:p>
    <w:p>
      <w:r>
        <w:t>faillite de F..</w:t>
      </w:r>
    </w:p>
    <w:p>
      <w:r>
        <w:t>2. Met les frais judiciaires, arrêtés à 410 francs à la charge du</w:t>
      </w:r>
    </w:p>
    <w:p>
      <w:r>
        <w:t>recourant.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