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CPEN.2020.71 vom 16. Juni 2021</w:t>
      </w:r>
    </w:p>
    <w:p>
      <w:r>
        <w:t>NE Tribunal cantonal, 2021-06-16, FR</w:t>
      </w:r>
    </w:p>
    <w:p>
      <w:r>
        <w:rPr>
          <w:b/>
        </w:rPr>
        <w:t xml:space="preserve">Quelle: </w:t>
      </w:r>
      <w:r>
        <w:t>https://mcp.opencaselaw.ch/entscheid/ne_gerichte_CPEN.2020.71</w:t>
      </w:r>
    </w:p>
    <w:p>
      <w:r>
        <w:t>FR: NE_GERICHTE CPEN.2020.71 du 16 juin 2021</w:t>
      </w:r>
    </w:p>
    <w:p>
      <w:r>
        <w:t>IT: NE_GERICHTE CPEN.2020.71 del 16 giugno 2021</w:t>
      </w:r>
    </w:p>
    <w:p>
      <w:pPr>
        <w:pStyle w:val="Heading2"/>
      </w:pPr>
      <w:r>
        <w:t>Erwägungen</w:t>
      </w:r>
    </w:p>
    <w:p>
      <w:r>
        <w:rPr>
          <w:b/>
        </w:rPr>
        <w:t>E. 1</w:t>
      </w:r>
    </w:p>
    <w:p>
      <w:r>
        <w:t>Déposé dans les formes et délais légaux, l’appel et l’appel joint sont recevables.</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rPr>
          <w:b/>
        </w:rPr>
        <w:t>E. 3</w:t>
      </w:r>
    </w:p>
    <w:p>
      <w:r>
        <w:t>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Dans sa déclaration d’appel du 13 octobre 2020, l’appelante a réitéré sa requête visant à mettre en œuvre une expertise psychiatrique, comme elle l’avait déjà sollicitée à plusieurs reprises durant la phase préliminaire et devant le tribunal criminel. L’appelante y a finalement renoncé, par courrier du 8 mars 2021 de son mandataire, ce qu’elle a confirmé devant la Cour pénale. Il n’y a dès lors pas lieu d’y revenir. Les deux lettres envoyées par la prévenue, celle (« témoignage ») de son mari et celle de son fils sont admises et versées au dossier.</w:t>
      </w:r>
    </w:p>
    <w:p>
      <w:r>
        <w:rPr>
          <w:b/>
        </w:rPr>
        <w:t>E. 4</w:t>
      </w:r>
    </w:p>
    <w:p>
      <w:r>
        <w:t>L’appelante conteste sa condamnation pour la prévention d’utilisation frauduleuse d’un ordinateur par métier au sens de l’article 147 al. 2 CP . Selon elle, les éléments constitutifs de cette infraction ne sont pas réalisés. Elle sollicite « subsidiairement » d’être condamnée pour abus de confiance (art. 138 CP ).</w:t>
      </w:r>
    </w:p>
    <w:p>
      <w:r>
        <w:rPr>
          <w:b/>
        </w:rPr>
        <w:t>E. 4.1</w:t>
      </w:r>
    </w:p>
    <w:p>
      <w:r>
        <w:t>a) Commet un abus de confiance au sens de l’article 138 ch. 1 CP ,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qui se distinguent par leur objet : une chose mobilière ou des valeurs patrimoniales. b) Sur le plan objectif, l’infraction réprimée à l’article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 2). L’acte d’appropriation implique que l’auteur incorpore économiquement la chose ou la valeur de la chose à son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mais celle-ci doit se manifester par un comportement extérieurement constatable ( ATF 129 IV 223 cons. 6.2.1 ; 121 IV 25 cons. 1c ; 118 IV 148 cons. 2a). Il n’y a pas d’appropriation si d’emblée l’auteur veut rendre la chose intacte après un acte d’utilisation. Elle intervient cependant sans droit lorsque l’auteur ne peut la justifier par une prétention reconnue par l’ordre juridique (arrêt du TF du 02.02.2018 [6B_382/2017] cons. 4.1). L’article 138 ch. 1 al. 2 CP suppose pour sa part qu’une valeur patrimoniale ait été confiée, autrement dit que l’auteur ait acquis la possibilité d’en disposer, mais que, conformément à un accord (express ou tacite) ou un autre rapport juridique, il ne puisse en faire qu’un usage déterminé, en d’autre terme, qu’il l’ait reçu à charge pour lui d’en disposer au gré d’un tiers, notamment de la conserver, de la gérer ou de la remettre (ATF 133 IV 21 cons. 6.2). La notion de valeur patrimoniale vise tant les choses fongibles qui entrent dans la propriété de l’auteur par mélange que les valeurs incorporelles telles que les créances ou les autres droits ayant une valeur patrimoniale ( Poda , Les effets en droit privé de l’obligation d’identifier l’ayant droit économique, Zurich 2019, p. 151 et les auteurs cités à la note 146). Elle englobe ainsi les créances comptables, notamment les comptes bancaires ( Poda , op. cit., p. 151 et la référence au message [modification CP 1991] p. 969). Le comportement délictueux consiste à utiliser la valeur patrimoniale contrairement aux instructions reçues, en s’écartant de la destination fixée ( ATF 129 IV 257 cons. 2.2.1). L’alinéa 2 de l’article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 ATF 129 IV 257 cons. 2.2.1 ; 121 IV 23 cons. 1c ; cf. arrêt du TF du 27.02.2019 [4A_344/2018] cons. 3.2.2.2). c) D’un point de vue subjectif, l’auteur doit avoir agi intentionnellement et dans un dessein d’enrichissement illégitime, lequel peut être réalisé par dol éventuel ( ATF 118 IV 32 cons. 2a).</w:t>
      </w:r>
    </w:p>
    <w:p>
      <w:r>
        <w:rPr>
          <w:b/>
        </w:rPr>
        <w:t>E. 4.2</w:t>
      </w:r>
    </w:p>
    <w:p>
      <w:r>
        <w:t>a) Se rend coupable d’une utilisation frauduleuse d’un ordinateur au sens de l’article 147 CP ,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(al. 1). Si l’auteur fait métier de tels actes, la peine sera une peine privative de liberté de dix ans au plus ou une peine pécuniaire de 90 jours-amende au moins (al. 2). b) L’origine de cette règle date du début des années nonante, période au cours de laquelle le Conseil fédéral a constaté des lacunes dans la punissabilité de la criminalité économique et de la criminalité informatique et a proposé d’introduire des dispositions légales pour viser en particulier les infractions dont la prise en compte par le droit pénal présentait à l’époque, des difficultés, comme le vol de données et l’escroquerie à l’informatique ( Computerbetrug ). Les données informatiques n’étant pas considérées comme des choses mobilières ou des valeurs patrimoniales, il était en effet exclu d’appliquer les dispositions légales réprimant (par exemple) le vol ou la soustraction d’une chose mobilière, ou encore l’abus de confiance ( Métille/Aeschlimann , infrastructures et données informatiques : quelle protection au regard du Code pénal suisse ? RDPS 2014 p. 284ss ; cf. Stratenwerth/Jenny , Schweizerisches Strafrecht, BT I, 6 e éd. 2003, n. 2 ad §16). Ces dispositions ont encore été complétées au 1 er janvier 2012 à la suite de l’entrée en vigueur en Suisse de la Convention sur la cybercriminalité du Conseil de l’Europe du 23 novembre 2011 (STCE 185) (FF 2010 4275). c) L’infraction définie à l’article 147 CP s’inspire dans une large mesure des éléments constitutifs classiques de l’escroquerie. Les caractéristiques distinguant les deux infractions peuvent être résumées de la façon suivante : une manipulation de données et l’obtention d’un résultat inexact (consécutivement au processus de traitement des données) remplacent la tromperie astucieuse et l’erreur inspirée à la victime de l’escroquerie, alors que le transfert d’actifs effectué par l’ordinateur se substitue aux actes préjudiciables à des intérêts pécuniaires qu’entreprend la victime de l’escroquerie. L’article 147 CP englobe les transferts d’actifs provoqués par le biais d’une manipulation de données et se réfère donc surtout à l’instrument de l’infraction. En principe, la relation de l’auteur avec la victime et les valeurs patrimoniales visées par le transfert n’a aucune importance. Il est dès lors possible que l’infraction définie à l’article 147 CP porte également sur des valeurs jusqu’ici protégées par les dispositions relatives aux diverses formes d’abus de confiance (Message du Conseil fédéral du 24.04.1991 concernant la modification du Code pénal suisse et du Code pénal militaire, FF 1991 II p. 989). Selon les circonstances, le comportement délictueux pouvait également tomber (par exemple) sous le coup des dispositions sur le vol, l’abus de confiance ou l’escroquerie. Le législateur a relevé que l’applicabilité d’une norme pénale ne pouvait dépendre des coïncidences entourant le déroulement d’une infraction et que la proposition d’extension de l’article 147 CP (consacrée par la révision législative) permettrait l’application uniforme de cette norme pénale à tous les cas de transferts d’actifs, dont le caractère illégitime est étroitement lié à une manipulation de données, les délicats problèmes de délimitation et de concours étant du même coup supprimés (message précité, in FF 1991 p. 992). d) Selon l’article 147 CP , l’acte délictueux est la manipulation de données. La disposition légale énumère concrètement les diverses formes de manipulation de données qui entrent en ligne de compte. Elle mentionne d’abord l’utilisation incorrecte de données (FF 1991 II p. 990). Il y a utilisation incorrecte si l’auteur introduit un faux numéro de code ou de compte ( Corboz , les infractions en droit suisse, vol. 1, 3 e éd. 2010, n. 4 ad art. 147 et l’auteur cité ; Métille/Aeschlimann , op cit., p. 310 et les auteurs cités ; Müller , La cybercriminalité économique au sens étroit, 2012, p. 39 et les nombreuses références doctrinales ; citant Corboz : Spas , Phénomènes cybercriminels, in Jusletter du 10 novembre 2014 n. 112 ; cf. ATF 129 IV 315 cons. 2.1), s’il donne des instructions à l’ordinateur pour opérer des corrections ou inscrire des crédits qui ne correspondent à aucune réalité ( Fiolka , in BSK Strafrecht II, 4 e éd. 2019, n. 9 ad art. 147), s’il comptabilise des factures fictives ( Stratenwerth/Jenny , op. cit., n. 6 ad §16 et l’arrêt cité), si, pour effectuer des transferts en faveur de destinataires déterminés, il inscrit des données personnelles inexistantes ( Stratenwerth/Jenny , op. cit., n. 6 ad §16) ou, de manière générale, si l’auteur opère indûment, par une transmission électronique, un transfert d’argent sur d’autres comptes ( Schmid , Computer- sowie Check- und Kreditkarten- Kriminalität, 1994, n. 45 p. 231 ; cf. Schneider , La fraude informatique au sens de l’article 147 CPS, p. 49, qui relève notamment que, dès lors que l’argent n’est plus « détourné au guichet » en présence d’un employé, l’auteur ne peut pas être puni sur la base de l’art. 146 CP). L’utilisation incorrecte doit avoir pour effet d’influencer le processus électronique ou similaire de traitement ou de transmission des données, de façon à conduire un résultat inexact, dans le sens que, suite à l’utilisation incorrecte, les données figurant dans l’ordinateur (au sens de l’art. 147 CP ) ne reflètent pas (plus) la situation patrimoniale des personnes concernées de manière conforme au droit ( Fiolka , op. cit., n.</w:t>
      </w:r>
    </w:p>
    <w:p>
      <w:r>
        <w:rPr>
          <w:b/>
        </w:rPr>
        <w:t>E. 4.3</w:t>
      </w:r>
    </w:p>
    <w:p>
      <w:r>
        <w:t>Il s’agit de procéder à la qualification des actes reprochés à l’appelante, ce qui nécessite une description précise de ceux-ci.</w:t>
      </w:r>
    </w:p>
    <w:p>
      <w:r>
        <w:rPr>
          <w:b/>
        </w:rPr>
        <w:t>E. 4.3.1</w:t>
      </w:r>
    </w:p>
    <w:p>
      <w:r>
        <w:t>a) Les prélèvements indus ont eu lieu entre le 2 juillet 2007 (premier virement sur le compte privé [banque 4] de la prévenue) et le 12 août 2016 (virement de 6'981.20 francs sur son compte privé auprès de la banque D.________). Ils ont tous été opérés au moyen de l’ordinateur professionnel de l’appelante depuis son lieu de travail (la prévenue déclare n’avoir jamais volé d’argent liquide ; elle indique n’avoir jamais touché aux autres comptes ou à la caisse). b) Durant cette période, les virements ont eu lieu sur les comptes suivants, dont la prévenue était titulaire : - [banque 4], compte privé [444] (du 2 juillet 2007 au 23 juin 2008) : 74'933.32 francs ; - [banque 2], compte de paiement [222] (du 19 octobre 2007 au 19 février 2010) : 1'480'608.64 francs ; - Banque D.________, compte courant [000] (du 19 janvier 2010 au 29 avril 2013) : 1'240'258.76 francs ; - [banque 3], compte privé [333] (du 8 mars 2010 au 3 mai 2016) : 1'233'144.41 francs ; - Banque D.________, compte privé [111] (du 9 janvier 2012 au 12 août 2016) : 2'541'896.96 francs ; - Idem, « bonification [aaa] » (le 29 avril 2014) : 20'402.42 francs. Le total des prélèvements se monte à 6'591'244.51 francs. La prévenue a remboursé trois montants, depuis son compte [banque 2], les 13, 26 juin et 14 août 2008, pour un total de 120'000 francs. Le préjudice total subi par Y.________ SA se monte dès lors à 6'471'244.51 francs, ce montant ayant été reconnu par l’appelante lors de sa quatrième audition (déjà lors de sa troisième audition). c) Le mécanisme (la « faille ») ayant permis à l’appelante de s’enrichir au détriment de la plaignante a été mis en évidence suite à une erreur qui a permis à la prévenue de se rendre compte qu’elle pouvait, par un procédé relativement simple, opérer des virements sur son propre compte, sans que cela ne puisse être d’emblée remarqué par Y.________ SA. Le procédé peut être décrit de la manière suivante : l’appelante (en tant que responsable des finances et de la comptabilité) donnait, pour le compte de Y.________ SA, des ordres de virements (destinés aux fournisseurs de la société), qui étaient ensuite exécutés par la Banque D.________. Elle procédait par e-banking , la Banque D.________ ayant mis un programme à disposition de Y.________ SA (programme [abc] compatible avec l’e-banking de la banque). L’intégralité des ordres passait par le « compte 4’000 », qui englobait tous les fournisseurs, soit un compte général dans lequel on trouvait toutes les écritures (procès-verbal d’interrogatoire du 16 juin 2021). Pour donner les ordres de paiement, l’appelante opérait, dans le programme de la banque, une saisie sur la liste des paiements automatiques ([abc]) ou elle procédait par des transactions spécifiques. Concrètement, elle inscrivait les coordonnées du destinataire/bénéficiaire (nom et adresse) et le code IBAN ( International Banking Account Number , qui permet d’identifier le compte sur le plan international) correspondant. L’erreur précitée a permis à l’appelante de constater que, lorsqu’un ordre de virement était saisi (au moyen du e-banking ) en faveur d’un bénéficiaire A (en contrepartie d’une prestation effectivement exécutée par celui-ci), il suffisait d’introduire le code IBAN d’un bénéficiaire B (sans modifier les coordonnées initiales, désignant le bénéficiaire A) pour faire virer les montants correspondants sur le compte du bénéficiaire B (titulaire du code IBAN saisi). La manœuvre (soit l’ordre de virement en faveur du bénéficiaire B) ne pouvait être remarquée d’emblée par Y.________ SA puisque, sur l’avis de débit que celle-ci recevait régulièrement de la banque, le code IBAN du donneur d’ordre (Y.________ SA) était mentionné, de même que les coordonnées du bénéficiaire A, mais pas les codes IBAN des bénéficiaires (A ou B) des paiements. Sur la base de ce procédé, l’appelante en a profité pour remplacer le code IBAN des fournisseurs de Y.________ SA par le sien propre, sans modifier les coordonnées des fournisseurs, de sorte que les ordres qu’elle passait étaient ensuite exécutés en sa faveur, les montants inscrits dans le programme étant crédités sur ses comptes personnels. Pour éviter que les montants virés ne trahissent les versements indus, la prévenue a expliqué (première audition) qu’elle validait des factures reçues par erreur, au lieu de les extourner ou qu’elle s’inspirait de factures réelles de fournisseurs en reprenant les coordonnées de ces derniers et les montants payés. Elle a aussi déclaré qu’elle commençait par virer un montant (dû) sur le compte d’un fournisseur (par exemple : 22'000 francs), puis qu’elle inscrivait son propre code IBAN (sans modifier les coordonnées du fournisseur) et opérait le virement d’un montant identique ou similaire (22'000 francs ou 12'000 francs), avant d’affirmer, lors de sa troisième audition, que les montants étaient choisis au hasard. d) L’appelante a déclaré qu’il n’y avait aucune logique au sujet des sommes retirées, celles-ci correspondant tout de même à des factures à payer et à des activités envisagées, sauf en 2010, soit l’année de son emménagement dans sa villa et des transformations y relatives. Tous les retraits frauduleux (sauf un) correspondaient, sur les comptes de la prévenue, à la mention « Bonification bancaire, ordre de Y.________ SA », « Bonification, Y.________ SA à Z.________ » ou « Entrée de paiement, Y.________ SA ». Les versements sur le compte privé [banque 4] ont été plus difficiles à détecter (dans le cadre de l’enquête) dans la mesure où la prévenue s’y faisait également verser son salaire.</w:t>
      </w:r>
    </w:p>
    <w:p>
      <w:r>
        <w:rPr>
          <w:b/>
        </w:rPr>
        <w:t>E. 4.3.2</w:t>
      </w:r>
    </w:p>
    <w:p>
      <w:r>
        <w:t>a) Il apparaît d’emblée que la manœuvre ainsi décrite correspond à l’utilisation, dans le programme de e-banking de Y.________ SA, d’un numéro de compte d’un destinataire (celui de la prévenue) n’ayant aucune prétention à l’égard de la société Y.________ SA. En inscrivant, en lieu et place, son propre numéro de compte (soit son code IBAN), l’appelante a utilisé des données de manière incorrecte selon l’article 147 al. 1 CP , en ce sens que le processus conduisait à augmenter son patrimoine, au détriment de celui de Y.________ SA, sans qu’aucun fondement juridique ne le justifie. b) L’appelante a pu avoir accès au programme ( e-banking ) de la banque utilisé par la société employeuse (ou, de manière générale, aux ordres de paiement), puisque sa tâche était, en qualité de responsable des finances et de la comptabilité, de procéder aux versements pour le compte de la société. Elle pouvait ainsi librement préparer des ordres de paiement et les adresser à la banque. La société employeuse n’a donc remis aucune chose mobilière à l’appelante, ce qui exclut l’application de l’article 138 ch. 1 al. 1 CP . La question des valeurs patrimoniales qui auraient été « confiées » à l’appelante est délicate. L’appelante avait accès, de par sa fonction, au programme e-banking de la société et c’est ainsi qu’elle a pu opérer les ordres de virement destinés à ses propres comptes. On peut certainement considérer – sans qu’il soit toutefois nécessaire d’examiner cette question de manière plus approfondie – que sa position est similaire à celle de la personne qui se voit confier une procuration sur un compte bancaire, qui est susceptible de tomber dans le champ d’application de l’article 138 ch. 1 al. 2 CP . Cette dernière disposition légale est quoi qu’il en soit absorbée par l’article 147 CP qui trouve seul application en l’espèce (cf. supra cons. 4.2/f). c) L’appelante réfute sa condamnation pour utilisation frauduleuse d’un ordinateur (art. 147 CP ), au motif que la description de l’état de fait figurant dans l’acte d’accusation du 29 avril 2020 ne fournit aucune description de la « manipulation de données informatiques », mais qu’il en ressort que l’appelante s’est limitée à préparer des ordres de paiement avec ses numéros de comptes personnels et à les adresser à la banque par voie électronique. En substance, l’appelante considère qu’on ne saurait lui reprocher une « manipulation de données informatiques » (caractéristique d’une escroquerie informatique) alors même que l’acte d’accusation indique qu’elle s’est limitée à préparer des ordres de paiement avec ses numéros de comptes personnels et à les adresser à la banque « par voie électronique ». On ne saurait la suivre. La notion de « manipulation de données informatiques », de « fraude informatique » ou d’« escroquerie à l’informatique » font écho aux notions générales utilisées par le Conseil fédéral dans son message au Parlement lorsqu’il a plaidé pour la création d’une norme permettant d’améliorer la lutte contre la criminalité économique (cf. supra cons. 4.2/b et c). L’infraction réprimée à l’article 147 CP ne reprend pas cette terminologie, mais, pour désigner le système visé par le législateur, elle relève que l’utilisation (incorrecte, incomplète ou indue) des données doit avoir pour effet d’influencer le « processus électronique ou similaire de traitement ou de transmission de données ». C’est précisément cette notion qui figure dans l’acte d’accusation (« par voie électronique »), celui-ci décrivant ainsi de manière précise les faits reprochés à la prévenue. d) La défense tente de tirer argument de l’arrêt du TF du 14.03.2016 (6B_61/2015) . Elle soutient que ce précédent subordonne l’article 147 CP à des conditions d’application très strictes : dans le cas examiné par les juges fédéraux, la cour cantonale avait condamné l’administrateur alors au service de la société spoliée pour abus de confiance (art. 138 CP ) et elle n’avait appliqué l’article 147 CP qu’à partir du moment où il n’était plus administrateur de la société (ses pouvoirs ayant été révoqués). La thèse présentée par la défense, qui ne convainc pas, repose sur une lecture imprécise de l’arrêt auquel elle se réfère. Premièrement, sous couvert de se fonder sur la jurisprudence fédérale, la défense tire parti de considérations figurant dans un jugement cantonal qui a finalement été annulé par le Tribunal fédéral, qui a renvoyé la cause à l’autorité cantonale pour nouvelle décision ; deuxièmement, les faits ayant conduit les juges cantonaux à retenir l’abus de confiance étaient alors différents de ceux qui prévalent dans la présente procédure : l’argent en question avait été retiré en cash par l’administrateur, qui avait pu en disposer « physiquement » avant de procéder à divers paiements (arrêt précité cons. 4 ; pour la distinction avec l’article 147 CP , cf. aussi supra cons. 4.2/d sur le « détournement au guichet ») ; troisièmement, si le Tribunal fédéral a évoqué la révocation des pouvoirs de l’administrateur, ce n’est pas pour poser des exigences supplémentaires à l’application de l’article 147 CP – comme semble le soutenir la défense –, mais pour déterminer si le transfert d’argent visé était indu, soit pour savoir si l’administrateur pouvait ignorer qu’il n’avait alors plus la qualité d’administrateur (arrêt précité cons. 5.2). En l’espèce, il est établi que les versements frauduleux ont eu lieu par le transfert de montants du compte de la plaignante sur l’un des comptes de la prévenue – et que celle-ci n’a jamais opéré au moyen d’argent liquide – et qu’elle savait pertinemment qu’elle n’avait pas le droit de verser l’argent appartenant à son employeuse sur ses propres comptes bancaires. La critique est dès lors dénuée de pertinence.</w:t>
      </w:r>
    </w:p>
    <w:p>
      <w:r>
        <w:rPr>
          <w:b/>
        </w:rPr>
        <w:t>E. 4.3.3</w:t>
      </w:r>
    </w:p>
    <w:p>
      <w:r>
        <w:t>a) L’appelante conteste tout lien de causalité entre son comportement et le résultat inexact qui est à l’origine du dommage subi par Y.________ SA. Elle ne conteste pas avoir passé les ordres de paiement, mais relève que leur exécution était du ressort de la banque. L’ordre « ne fait que transiter électroniquement, mais son exécution est ensuite le fait de la banque exclusivement, dans le cadre du contrat de mandat confié par Y.________ SA à la banque ». L’appelante considère que la qualification de ses agissements ne peut être dissociée du degré de vérification et de contrôle attendu de la banque. Elle soutient que, pour les 862 opérations indues, la banque n’a pas respecté ses devoirs de contrôle les plus élémentaires (sa responsabilité ne pouvant être exclue, une clause de transfert de risque entre la banque et le client ne pouvant trouver application en l’espèce, conformément à l’article 100 al. 2 CO), une banque diligente ne devant en aucun cas exécuter les ordres de virements saisis en faveur d’un bénéficiaire (défini selon ses coordonnées) ne correspondant pas à celui de la relation bancaire (code IBAN) inscrites. b) Un comportement est la cause naturelle d'un résultat s'il en constitue l'une des conditions sine qua non , c'est-à-dire si, sans lui, le résultat ne se serait pas produit ( ATF 133 IV 158 consid. 6.1; 125 IV 195 consid.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133 IV 158 cons. 6.1 p. 168; 131 IV 145 cons. 5.1 p. 147). La causalité adéquate sera admise même si le comportement de l'auteur n'est pas la cause directe ou unique du résultat. Peu importe que le résultat soit dû à d'autres causes, notamment à l'état de la victime, à son comportement ou à celui de tiers ( ATF 131 IV 145 cons. 5.2 p. 148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 5.1 p. 147 s.). c) Les arguments soulevés par l’appelante dans ce contexte relève tous du droit civil, qu’il s’agisse de la relation nouée entre le client (Y.________) et la banque, du devoir de contrôle de la banque, de la clause de transfert de risques entre la banque et le client, de l’action en exécution du contrat qui n’est pas subordonnée à l’existence d’une faute de la banque (pour le dernier arrêt de principe reprenant l’ensemble de ces questions, cf. ATF 143 III 121 ). Si, dans ce contexte (civil), la banque est soumise à un devoir de vérification, la question se pose différemment en lien avec l’article 147 CP où la causalité adéquate est admise même si le comportement de l'auteur n'est pas la cause directe ou unique du résultat (peu importe que le résultat soit dû à d'autres causes, notamment à l'état de la victime, à son comportement ou à celui de tiers) (à cet égard, l’article 147 CP se distingue de l’article 146 CP qui prévoit que l’astuce est exclue lorsque la dupe est coresponsable du dommage parce qu’elle n’a pas observé les mesures de prudence élémentaires que commandaient les circonstances [cf. 128 IV 18 cons. 3a]). De même, une compensation des fautes ne peut être entreprise (cf. ATF 122 IV 17 cons. 2c/bb). En l’espèce, il est patent que le comportement de la prévenue est la cause (naturelle et adéquate) du résultat (soit le dommage subi par la plaignante). En lien avec l’article 147 CP , l’appelante ne saurait se prévaloir du devoir de vérification de la banque (qui découle du contrat de mandat conclu entre celle-ci et la cliente). L’appelante relève encore que le lien de causalité entre l’utilisation frauduleuse d’un ordinateur et le résultat inexact (art. 147 CP ) peut être comparé au rapport qui existe, dans l’escroquerie (art. 146 CP), entre le comportement astucieux et l’erreur (celle-ci étant provoquée par celui-là). Elle tente alors de suggérer que, l’escroquerie ne pouvant être retenue, il conviendrait d’abandonner la prévention fondée sur l’article 147 CP . Le raisonnement repose sur une prémisse erronée puisque, précisément, l’utilisation frauduleuse d’un ordinateur est – même si elle reprend dans une certaine mesure la construction de l’infraction d’escroquerie –, distincte de celle-ci et qu’il est dès lors exclu d’écarter d’emblée la prévention d’infraction à l’article 147 CP au (seul) motif que l’escroquerie ne pourrait être retenue. Les arguments soulevés par l’appelante en rapport avec la causalité se révèlent dès lors dénués de fondement.</w:t>
      </w:r>
    </w:p>
    <w:p>
      <w:r>
        <w:rPr>
          <w:b/>
        </w:rPr>
        <w:t>E. 4.3.4</w:t>
      </w:r>
    </w:p>
    <w:p>
      <w:r>
        <w:t>Les autres éléments objectifs de l’infraction réprimée à l’article 147 CP sont également réalisés. L’utilisation incorrecte des données a bien eu pour effet d’influencer le processus électronique ou similaire de traitement des données, puisque le virement, au lieu d’être effectué en faveur du fournisseur dont les coordonnées étaient mentionnées, profitait à l’appelante (qui avait inscrit son code IBAN). En ce sens, le résultat obtenu de la part de l’« ordinateur » était « incorrect ». La manipulation a eu pour conséquence un transfert d’actifs, l’argent passant d’un compte à un autre, et le transfert de fond a créé un dommage patrimonial à la société employeuse. L’appelante a commis l’infraction intentionnellement, dans un dessein d’enrichissement illégitime, ce qu’elle n’a d’ailleurs jamais contesté en cours de procédure.</w:t>
      </w:r>
    </w:p>
    <w:p>
      <w:r>
        <w:rPr>
          <w:b/>
        </w:rPr>
        <w:t>E. 4.4</w:t>
      </w:r>
    </w:p>
    <w:p>
      <w:r>
        <w:t>L’appelante ne discute pas la circonstance aggravante du métier (art. 147 al. 2 CP ) de manière indépendante et il n’y a pas lieu de revenir sur cette question de manière approfondie. On se limitera à observer que, dans les circonstances de l’espèce, elle n’a pas tiré de ses actes illicites un simple apport à la satisfaction de ses besoins et de ceux de sa famille. Il s’agissait pour elle – et très largement – de son « revenu » principal, alors même qu’elle disposait déjà d’un salaire lui conférant un train de vie appréciable (100'000 francs par année) en tant que responsable des finances et de la comptabilité auprès de la société Y.________ SA. Elle agissait chaque fois qu’elle avait des factures à payer ou qu’elle envisageait des activités, l’appelante admettant elle-même explicitement, pour l’année 2010, qu’elle avait retiré des sommes au moment d’emménager dans sa villa, pour y opérer des transformations. Dans ces conditions, il est patent que l’appelante a exercé son activité délictueuse à la manière d’une profession. 5. a) S’agissant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personnelle, risque de récidive, etc.), la vulnérabilité face à la peine, de même que le comportement après l’acte et au cours de la procédure pénale (art. 47 CP ; jugement de la Cour pénale du 03.06.2020 [ CPEN.2019.98 ] cons. 8c et les références citées). b) En matière d’infractions contre le patrimoine, l’ampleur du dommage ou l’importance du butin est prise en considération (cf. ATF 118 IV 18 cons. 1c/bb ; arrêt du TF du 03.05.2004 [6S.90/2004] cons. 1.2.3). En effet, dérober la somme de 200 francs n’a pas le même impact que voler des centaines de milliers de francs ( Schwarzenegger/Hug/Jositsch , Strafrecht II, Strafen und Massnahmen, 8 e éd. 2007, p. 315, p. 9). Dans l’arrêt du 3 mai 2004 précité, le Tribunal fédéral s’est penché sur le cas de l’employé d’une entreprise, qui s’occupait de la vidéosurveillance de celle-ci, qui a volé des billets de banque d’une valeur totale de 5 millions (soit un montant exceptionnellement élevé) et qui a quitté l’entreprise pour se rendre à l’étranger. L’auteur a été condamné pour vol (art. 139 al. 1 CP qui prévoit, au plus, une peine privative de liberté de cinq ans) à une peine privative de liberté de 3 ½ ans, soit une peine 30 % plus faible que le maximum légal de 5 ans. Les juges fédéraux ont confirmé la quotité de la peine en observant que les juges précédents avaient tenu compte, dans leur appréciation, des éléments à décharge, en particulier du fait que le prévenu avait déjà remboursé un million de francs, qu’il n’avait pas d’antécédent, qu’il n’avait plus commis d’infraction depuis son arrestation, qu’il avait une bonne réputation, qu’il avait exprimé des regrets et qu’il était devenu plus raisonnable, qu’il avait collaboré avec la justice (même si, pour lui, la situation était sans issue et qu’il ne pouvait pas vraiment faire autrement). c) La gravité de l’acte s’apprécie également d’un point de vue subjectif, à la lumière de l’intensité de la volonté délictueuse ; celle-ci dépend notamment de la répétition et de la durée du comportement délictueux ( Stratenwerth , Schweizerisches Strafrecht, AT II, 2 e éd. 2006, n. 29 ad §6 p. 186). L’intensité de la volonté délictueuse peut également résulter du fait que l’auteur a commis les faits qui lui sont reprochés alors qu’une enquête pénale était déjà en cours (cf. ATF 129 IV 49 cons. 2d/cc ; Stratenwerth , ibidem). Les relations entre l’auteur et la victime peuvent également accroître ou diminuer la culpabilité de l’auteur. En effet, il est admis que la proche parenté, un rapport amical ou toute autre accointance étroite est de nature à freiner l’auteur dans son élan criminel et que celui-ci qui n’hésite pas à s’en prendre à une victime ou aux biens juridiquement protégés de celle-ci, nonobstant leurs relations, témoigne d’une certaine absence de scrupules ( ATF 116 IV 179 cons. 4a ; cf. arrêt du TF du 19.07.2005 [6P.70/2005] cons. 3.1.2). Sous l’angle de la motivation de l’auteur, un mobile égoïste sera considéré comme un élément à charge pour fixer la sanction à l’intérieur du cadre de la peine ( ATF 121 IV 49 cons. 2d/aa).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 2d/aa ; 118 IV 342 cons. 2d ; arrêt du TF du 13.08.2010 [6B_265/2010] cons. 2.3 in fine ). Le comportement de l’auteur après les faits est à prendre en considération dans la mesure où il indique un véritable repentir et une prise de conscience telle que l’on peut considérer qu’il s’abstiendra à l’avenir de commettre d’autres infractions (cf. ATF 121 IV 202 cons. 2d/cc). Cette pratique repose sur l’idée que les aveux contribuent à la simplification de la procédure ainsi qu’à la découverte de la vérité. Une renonciation à l’atténuation de la peine peut en revanche s’imposer lorsque l’aveu ne contribue pas à l’allégement de la poursuite pénale, en particulier parce que l’auteur n’a reconnu les faits qu’en raison des moyens de preuve accablants à son encontre, ou seulement après le prononcé de première instance (arrêts du TF du 24.01.2007 [6P.231/2006] cons. 3.6.3 ; du 22.01.2004 [6S.186/2003] cons. 5.7.3). d) 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résonnement adopté. Le juge n’est toutefois pas tenu d’exprimer en chiffre ou en pourcentage l’importance qu’il accorde à chacun des éléments qu’il cite. Un recours ne saurait être admis simplement pour améliorer ou compléter un considérant lorsque la décision rendue apparaît conforme au droit (arrêt du TF du 15.05.2020 [6B_291/2020] cons. 2.1). e)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En l’espèce, l’ensemble des actes accomplis par l’appelante ont été commis avec une grande régularité, sans discontinuer, de sorte qu’il convient de les appréhender comme un tout. f) Il résulte du casier judiciaire de la prévenue que celle-ci a été condamnée (pour infraction à l’article 177 CP), le 9 février 2011, par le ministère public, parquet régional de La Chaux-de-Fonds, à une peine pécuniaire de 5 jours-amende à 100 francs, avec sursis pour une durée de 2 ans. Elle a également été condamnée (toujours pour infraction à l’article 177 CP), le 12 décembre 2011, par le Tribunal de police des Montagnes et du Val-de-Ruz, à une peine pécuniaire de 8 jours-amende à 130 francs. Des peines pécuniaires ont ainsi été prononcées, alors que, dans la présente procédure, il est question de peine privative de liberté. L’article 49 al. 2 CP ne trouve dès lors pas application et le chiffre 3 du dispositif du jugement attaqué, qui fait état d’une peine partiellement complémentaire, n’avait pas lieu d’être. Ce point n’a toutefois aucune incidence sur le sort de la cause. 6. Il s’agit, en fonction des critères qui viennent d’être rappelés, de fixer la peine. 6.1 a) Comme le tribunal criminel, la Cour pénale retient que la faute de la prévenue est lourde. La prévenue a découvert une « faille » (en réalité : un procédé permettant de faire virer des montants sur son propre compte sans que cela n’apparaisse dans les relevés envoyés par la banque à la partie plaignante) et, par appât du gain, elle a profité de sa « découverte » pour détourner de l’argent de la société qui l’employait pour l’utiliser à des fins personnelles. A cet égard, le fait qu’elle travaillait au sein de cette entreprise, depuis une année, en qualité de responsable des finances et de la comptabilité, accroît plutôt la culpabilité de l’appelante, l’activité exercée par celle-ci présupposant une relation de confiance accrue entre son employeuse et elle-même (cf. supra cons. 6/c). Son activité délictuelle s’est répétée, régulièrement, sur une très longue période (de juillet 2007 à août 2016). En agissant, durant cette période, à 862 reprises, elle a manifesté une énergie criminelle hors norme en tirant de ses détournements une source de revenus très importante qui lui permettait de procéder à des achats immobiliers, de financer des vacances et d’acquérir des objets luxueux. Ce faisant, la prévenue a causé à son employeuse un préjudice de près de 6,5 millions de francs, soit un montant restant exceptionnel dans les annales judiciaires. Sur ce montant, 2,5 millions de francs se sont pour ainsi dire « évaporés » (soit le montant total de 6'471'244.51 francs duquel il convient de déduire les dépenses énumérées par les enquêteurs, aucune explication n’ayant pu être donnée sur l’utilisation qui en aurait été faite. Il s’avère que la prévenue disposerait d’une maison dans son pays d’origine, l’instruction n’ayant toutefois pas permis de confirmer les informations données par la prévenue à cet égard. Ses agissements n’ont pas cessé d’eux-mêmes ; elle aurait pourtant eu maintes fois l’occasion de mettre un terme de son propre chef à son activité illicite, sans que cela ne lui cause de désagréments. En effet, la prévenue n’était pas dans une situation financière obérée puisqu’elle percevait, à titre de salaire par la société employeuse, des revenus annuels nets de l’ordre de 100'000 francs propres à lui assurer un train de vie appréciable. Les mobiles de la prévenue relèvent exclusivement de la cupidité, celle-ci agissant pour pouvoir acquérir des biens ou bénéficier de services ayant pour seule fin d’assouvir son goût du luxe. La prétendue générosité de la prévenue envers les autres a été rapidement mise à mal en cours de procédure puisqu’il en est résulté que les versements d’argent à de tierces personnes ne représentaient qu’une part modeste de son butin, celui-ci servant avant tout à financer ses propres achats et ceux de sa famille. Si, en début de procédure, la prévenue a mis passablement d’énergie à dissimuler le fruit de ses détournements d’argent en taisant l’existence de comptes bancaires sur lesquels avaient transité des montants très importants et en conservant pour elle des sommes d’argent acquises dans le dos de la justice (remboursement des frais de voyage, assurance-vie), elle semble aujourd’hui avoir un peu plus pris conscience de sa culpabilité. La situation personnelle de la prévenue est sans grande particularité. Ses antécédents (deux condamnations en 2011 pour infraction à l’article 177 CP) ne sont ici pas déterminants. Sa responsabilité pénale est entière. A cet égard, il reste délicat d’apprécier le risque de récidive. Si elle a exprimé des regrets, qui semblent sincères, ceux-ci portent davantage sur les conséquences de ses agissements sur les membres de sa famille que sur le préjudice important causé à la plaignante (cf. encore son courrier du 27 mai 2021 à la direction de la procédure, en particulier p. 2 : « Ce qui s’est passé avec Y.________ (…), c’était le premier et dernière (sic) erreur professionnelle de ma vie. Une erreur qui a brisé ma famille et moi à jamais. Je ne veux plus vivre un tel enfer ni refaire souffrir ma famille ni personne d’autre »). Certes, la collaboration en demi-teinte de la prévenue à l’enquête doit être retenue, mais elle n’aura guère d’effet sur la peine à prononcer. Il convient d’emblée de relever que l’appelante n’avait pas vraiment d’autre choix que d’avouer et de se soumettre aux décisions de séquestre qui ont été prononcées. Malgré cela, l’appelante n’a pas cherché activement à établir le préjudice subi par la plaignante (cf. D. 77 où elle confirme que le préjudice total est de 3'795'443.79 francs : « Vous n’allez pas découvrir d’autres comptes et aucune autre malversation »). On observera enfin que les justifications apportées par l’appelante ne sont pas toujours exemptes de contradictions. S’agissant en particulier de son enfance, elle a déclaré, devant la police et le ministère public, avoir eu dans son pays d’origine une vie aussi confortable que celle qu’elle avait ici (en Suisse), alors que, devant le tribunal criminel, elle a décrit une enfance où elle était privée « de beaucoup de choses », où il fallait « lutter pour manger » et récupérer les « légumes que les gens jetaient ». b) Même si une comparaison avec des précédents reste un exercice délicat – les multiples circonstances à l’origine des infractions rendant chaque situation particulière –, le cas tranché par le Tribunal fédéral le 3 mai 2004 (cf. supra cons. 6/b) offre un point de comparaison utile sous divers aspects. La peine (3 ½ ans) a alors été fixée en fonction de la peine maximale de 5 ans (art. 139 al. 1 CP), ce qui plaide en faveur d’une peine plus lourde lorsque, comme c’est le cas ici, la peine maximale est de 10 ans (art. 147 al. 2 CP pour la commission par métier), étant précisé, en sus, que le produit de l’infraction est en l’espèce encore plus important que celui résultant du vol, dans l’arrêt de 2004. On observera encore que, contrairement à l’auteur du vol, la prévenue a commis ultérieurement une autre infraction alors que la procédure pénale était en cours (cf. encore infra cons. 7/c) et qu’elle n’a pas vraiment exprimé de regrets (vis-à-vis de la plaignante), à tout le moins avant l’audience qui s’est déroulée devant la Cour pénale (procès-verbal d’interrogatoire du 16 juin 2021 p. 2 in fine ) . Si elle semble avoir un peu plus pris conscience de sa culpabilité, il reste que l’énergie criminelle dont elle a fait preuve s’est manifestée sur une période de dix ans, ce qui distingue nettement la situation de l’appelante de celle de l’auteur du vol dans le précédent tranché par les juges fédéraux. c) Tout bien considéré, une peine privative de liberté de 5 ans sera prononcée pour l’infraction à l’article 147 al. 2 CP durant la période comprise entre juillet 2007 et août 2016. 6.2 L’appelante se plaint d’une violation du principe de célérité (art. 5 CPP ). 6.2.1 a)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(arrêt du TF du 02.07.2019 [6B_36/2019] cons. 3.5.1 ; ATF 143 IV 373 cons. 1.3.1; cf. ATF 130 I 312 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 ATF 130 IV 54 cons. 3.3.3) . Il incombe au juge d'indiquer comment et dans quelle mesure il a tenu compte de la violation du principe de célérité (arrêt du TF du 02.07.2019 [6B_36/2019] cons. 3.5.1) b) Le principe de la célérité impose aux autorités, dès le moment où l'accusé est informé des soupçons qui pèsent sur lui, de mener la procédure pénale sans désemparer, afin de ne pas maintenir inutilement l'accusé dans les angoisses qu'elle suscite ( ATF 124 I 139 cons. 2a ). Le prévenu n’est pas le seul à avoir un intérêt à ce que la cause soit jugée rapidement. L’Etat a également un intérêt au fonctionnement rapide de l’administration de la justice pénale. La réaction sociale est d’autant plus efficace qu’elle est prompte, une sanction perdant sa valeur psychologique si elle est infligée tardivement ( Moreillon/Parein-Reymond , PC CPP, n. 3 ad art. 5 CPP). c)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 ultima ratio dans des cas extrêmes; ATF 117 IV 124 cons. 4d ; ATF 124 I 139 cons. 2a) . Selon la jurisprudence, il est possible de tenir compte de la violation du principe de célérité en réduisant une peine prononcée avec sursis, même si une telle réparation n’est pas perceptible pour le prévenu. Il en va de même de la simple constatation de la violation du principe de célérité dans le dispositif, qui, bien qu’elle ne soit pas non plus perceptible pour le prévenu, est également reconnue comme possibilité de réparation morale ( ATF 143 IV 373 cons. 1.4, JdT 2018 IV 146 cons. 1.4.2). d) S’agissant de la question de la juste conséquence de la violation du principe de célérité dans l’examen de la sanction, la jurisprudence considère qu’i l convient de tenir compte de la gravité avec laquelle la personne accusée a été atteinte par le retard dans la procédure, l’importance des faits qui lui sont reprochés et quelle peine devrait lui être infligée si le principe de la célérité n’était pas violé. Les intérêts des lésés et la complexité de l’affaire doivent également être examinés. Enfin, l’on doit également prendre en considération la question de savoir à qui le retard dans la procédure peut être imputé ( ATF 143 IV 373 , JdT 2018 IV 146 cons. 1.4.1). Dans une jurisprudence plus ancienne, le Tribunal fédéral a également insisté sur le devoir du juge de constater expressément la violation du principe de célérité dans le jugement et de bien montrer comment et dans quelle mesure il a apprécié cette circonstance en tenant compte de l'importance du tort que le retard dans l'instruction a causé à l'inculpé; la gravité des infractions qui lui sont reprochés et la peine qu'elle devrait normalement lui valoir; l'intérêt des lésés, pour la réparation de leur dommage, de pouvoir se fonder sur une condamnation du responsable de celui-ci; pas plus que l'inculpé ils n'ont en effet à supporter les conséquences d'un retard dans l'instruction de leur cause ( ATF 117 IV 124 ). e) La réduction de la peine peut s’effectuer selon une méthode de pourcentage, pour tenir compte d’une part de la violation du principe de célérité et d’autre part de la circonstance atténuante tirée de l’écoulement du temps (arrêt de la CPEN du 20.11.2019 [ CPEN.2017.29 ] cons. 3 et 4). 6.2.2 a) Il convient donc d’examiner si, et le cas échéant, dans quelle proportion, la peine privative de liberté devrait être réduite compte tenu de la violation du principe de célérité. b) Il résulte du dossier que, depuis l’ouverture de l’instruction (le 18.08.2016), l’instruction a été menée avec une certaine régularité, sans que l’on puisse discerner des périodes d’inactivité injustifiables, à tout le moins jusqu’à l’avis de prochaine clôture du 13 février 2018. S’agissant de cette période, l’appelante ne le conteste d’ailleurs pas puisqu’elle affirme que, « si l’affaire peut certes être qualifiée d’extraordinaire, il n’en demeure pas moins que la police judiciaire a terminé son travail d’analyse assez rapidement ». c) L’appelante est par contre d’avis que le temps écoulé entre l’avis de prochaine clôture (le 13.02.2018) et la rédaction de l’acte d’accusation (le 29.04.2020) consacre une violation du principe de célérité. Divers actes d’instruction ont toutefois encore eu lieu jusqu’à la fin du mois de juin 2019. En particulier, le 8 mars 2018, l’appelante, par son mandataire, a relevé que suite à son audition par le ministère public le 8 février 2018, les faits qui lui étaient reprochés ont été étendus, en sus des préventions de vol, à celles d’utilisations frauduleuses d’un ordinateur commises par métier (art. 147 al. 2 CP ), de faux dans les titres (art. 251 CP) et de faux dans les certificats (art. 252 CP ). Elle a alors requis, compte tenu des éléments constitutifs des infractions concernées (particulièrement pour l’utilisation frauduleuse d’un ordinateur et de faux dans les titres), de nombreux compléments de preuves (la production de la comptabilité de Y.________ SA, des rapports de l’organe de révision, l’audition d’un représentant de l’organe de révision et l’audition d’un représentant de la banque). Le 14 mars 2018, le représentant du ministère public a admis les différentes réquisitions. Il s’en est suivi un échange d’écritures entre les parties sur l’étendue de la réquisition portant sur « la production de la comptabilité » de Y.________ SA. Entre juillet 2018 et juin 2019, une importante correspondance a été échangée entre les parties et l’Office des poursuites de Neuchâtel ayant pour objet les séquestres sur les immeubles propriétés de la prévenue et les avoirs des comptes séquestrés dont la prévenue était titulaire, notamment. Le 5 juin 2019, un rapport complémentaire a été déposé par la police neuchâteloise. Ce rapport traitait de la restitution du séquestre opéré au domicile de la prévenue lors de la perquisition du 18 août 2016. Par ordonnance de levée de séquestre et de restitution (art. 267 CPP) du 26 juillet 2019, le ministère public a ordonné la levée du séquestre de huit relations bancaires dont la prévenue était titulaire et le transfert de l’intégralité des avoirs déposés sur le compte de l’avocat de la partie plaignante. Après de nouveaux échanges de courriers entre les parties, l’appelante a recouru contre l’ordonnance de levée de séquestre et de restitution du 26 juillet 2019 auprès de l’Autorité de recours en matière pénale (ci-après : ARMP), le 7 août 2019. Le 12 août 2019, la partie plaignante, par son mandataire, a remis ses observations à l’ARMP. Le 12 septembre 2019, l’ARMP a constaté que le recours était devenu sans objet, le montant disputé par les parties, faisant l’objet du recours, ayant été transféré à la prévenue par la partie plaignante. A partir de septembre 2019, des échanges de correspondance ont eu lieu entre les parties au sujet de l’exécution, par la Caisse cantonale de chômage de W.________ (Valais), de l’ordonnance de mise sous séquestre (art. 263 CPP) du 19 janvier 2018, en particulier au sujet de l’absence de versement sur le compte du greffe du ministère public, parquet régional de Neuchâtel. Le 24 septembre 2019, la caisse précitée a informé le ministère public que des retenues avaient été opérées de janvier à mars 2018 (la prévenue ayant ensuite retrouvé un emploi dès le 12 mars 2018) et que l’appelante s’était réinscrite à l’assurance-chômage le 21 mars 2019 (son gain assuré étant toutefois bien inférieur à celui dont elle bénéficiait auparavant). Le 5 novembre 2019, l’appelante a déposé une requête de levée partielle de séquestre et de modification relative à l’ordonnance du 19 janvier 2018. Le 26 novembre 2019, le représentant du ministère public, après d’autres échanges de courriers, a admis qu’il convenait d’apporter une clarification à l’ordonnance de séquestre. Il a alors relevé que ce point serait repris très rapidement, puis que le dossier pourrait « être transmis – enfin ! – à l’autorité de jugement ». S’en est suivi un important échange de correspondance entre les parties. Le 27 février 2020, le ministère public a informé la partie plaignante de ses dernières démarches, en observant, s’agissant de la Caisse de chômage du Valais, qu’il ne pouvait agir de manière contraignante pour obtenir de cette autorité une réponse au sujet des sommes payées à tort à la prévenue. Il a signalé à la partie plaignante qu’elle était libre de saisir l’ARMP. Le ministère public l’a encore informée que la clôture et le renvoi seraient prononcés dès que les délais de réponse (impartis notamment à la Caisse de chômage du Valais) seraient échus. Après d’autres échanges de courriers, le représentant du ministère public a, le 21 avril 2020, relevé que contrairement à ce que pensait la partie plaignante, l’ordonnance de mise sous séquestre du 19 janvier 2018 n’avait pas à être modifiée ni complétée à ce stade. Le dossier étant enfin prêt à être renvoyé devant l’autorité de jugement, le ministère public n’entendait pas compléter cette ordonnance juste au moment du renvoi, alors que le suivi devrait être assuré par la nouvelle direction de la procédure. L’acte d’accusation a été établi par le ministère public le 29 avril 2020. En résumé, des actes d’instruction importants ont encore eu lieu, à partir de 2018 et jusqu’à la fin du mois de juin 2019, à la demande de l’appelante (le 08.03.2018) et d’autres actes ont été accomplis entre 2018 et le 29 avril 2020 (échanges de correspondance avec les mandataires, recours de l’appelante auprès de l’ARMP, nombreux rappels envoyés par le ministère public pour obtenir les moyens de preuves requis, notamment à la Caisse cantonale de chômage du Valais). Dans ces conditions, on ne discerne aucune période d’inactivité injustifiable. A la suite du tribunal criminel, on soulignera que la longueur de la procédure s’explique, hormis quelques temps morts inévitables, en particulier par les interminables discussions autour de la réparation du dommage (vente des immeubles, comptes auprès de la banque, séquestres des indemnités de chômage, etc.), de sorte qu’on ne peut reprocher au ministère public d’avoir tardé à régler des questions que les parties ont alimentées de manière prépondérante (jugement attaqué). Même si l’on admettait l’existence de quelques « flottements » durant des périodes déterminées, cela resterait tout à fait acceptable pour un dossier économique complexe, comme celui qui fait l’objet de la présente procédure (cf. jugement de la Cour pénale du 11.02.2021 [ CPEN.2020.40 ] cons. 14b). Le moyen se révèle dès lors infondé. 6.3 a) La prévenue ne peut se prévaloir d’aucune circonstance atténuante légale, le temps qui s’est écoulé depuis les dernières malversations n’étant en particulier pas suffisamment long pour permettre à la justice de retenir la circonstance atténuante de l’article 48 let. e CP, comme on va le voir maintenant. b) A t 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selon la nature et la gravité de l'infraction, le juge peut cependant aussi tenir compte d'une durée moins importante ( ATF 140 IV 145 cons. 3.1 p. 147).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cf. ATF 140 IV 145 cons. 3.1 p. 148 et la jurisprudence citée). c) En l'espèce, le délai de prescription pour l’infraction commise (art. 1 47 al. 2 CP ) est de quinze ans (art. 97 al. 1 let. b CP, étant précisé que le droit en vigueur avant 2014 prévoyait la même durée). Si une partie des agissements de l’appelante étaient effectivement vieux d'au moins dix ans au moment du jugement de deuxième instance, la seconde condition, dite du bon comportement de l'auteur dans l'intervalle, n'est remplie qu'à partir du moment où plus aucun acte ne peut lui être reproché (arrêt du TF du 10.01.2019 [6B_1115/2018] cons. 2.3). Il y a donc lieu de retenir un point de départ du temps écoulé depuis les derniers actes, soit en 2017. Au moment du jugement de deuxième instance, les deux tiers du délai de prescription n'étaient pas encore écoulés. Dans ces conditions, il appartenait au recourant de démontrer qu'il y avait néanmoins lieu d'appliquer l'art. 48 let. e CP au regard de la gravité et la nature des infractions commises (cf. arrêt du TF précité [6B_1115/2018] cons. 2.3). Or, l’appelante ne dit rien à ce propos. L’infraction commise est grave, la peine maximale envisagée étant de dix ans. De plus, l’appelante s’est rendue coupable de ces agissements pendant dix ans et elle a réalisé un dommage important. Partant, il convient de refuser tout assouplissement de la règle selon laquelle la circonstance atténuante du temps relativement long ne s'applique en principe que lorsque les deux tiers du délai de prescription sont atteints et que l'auteur s'est bien comporté dans l'intervalle, conditions qui ne sont pas réalisées en l'espèce. 6.4 a) La peine de base doit être augmentée pour tenir compte du faux dans les certificats commis dans le courant septembre 2017. b) S’agissant de cette dernière infraction, l’appelante reproche au tribunal criminel de ne pas avoir tenu compte du fait qu’elle se trouvait alors dans un état de détresse profonde, désirant ardemment retrouver un emploi rapidement pour pouvoir rembourser la partie lésée et saisir la chance qui lui était offerte de ne pas être en détention provisoire. Selon l’appelante, elle a ainsi commis cette infraction pour un mobile honorable. A lire les premières déclarations de la prévenue sur la question du faux certificat, on comprend qu’elle a utilisé ce procédé dans un moment de désespoir, alors qu’elle ne trouvait aucun travail suite à son licenciement par la société Y.________ SA. On ne voit par contre pas comment on pourrait retenir un mobile honorable susceptible de constituer, pour l’appelante, une circonstance atténuante ayant une incidence sur la quotité de la peine. Devant la police, l’appelante s’est par ailleurs expliquée avec beaucoup de réticence sur sa manière de procéder, et en particulier s’agissant de la technique employée pour confectionner les faux documents. Elle a ensuite encore minimisé son agissement, démontrant qu’elle n’avait pris que peu de mesures pour écarter ce document de divers sites internet, alors qu’elle prétend avoir voulu corriger son « erreur » avant même que la procédure ne porte sur cette infraction. c) Dans ces conditions, il s’agit de tenir compte de l’infraction à l’article 252 CP , aucune circonstance atténuante ne pouvant être retenue en faveur de l’appelante. Cela étant, l’infraction de faux dans les certificats appelle une augmentation de peine de 3 mois. d) La circonstance atténuante de l’article 48 let. e CP ne peut être retenue. La prescription est de dix ans et l’infraction a été commise en 2017, soit largement avant la limite des deux tiers évoquée plus haut. 7. Il résulte des considérations qui précèdent, que l’appel et l’appel joint doivent être rejetés. La quotité de la peine prononcée par le tribunal criminel (5 ans et 3 mois) peut dès lors être confirmée. 8. Un dernier point nécessite d’être examiné par la Cour pénale. Par courrier du 19 novembre 2020, le président du Tribunal criminel a sollicité la remise, à la partie plaignante, du montant de 4'641.90 francs (versé sur le compte du greffe du ministère public par la Caisse cantonale de chômage de W.________/Valais). Par courrier du 21 décembre 2020, la direction de la procédure a relevé qu’aucune décision de confiscation définitive n’avait été rendue par le Tribunal criminel, alors que cela est imposé par la jurisprudence ( ATF 133 IV 278 cons. 2.2), et que, dès lors, le montant ne pouvait être versé. Elle a relevé qu’il appartiendrait à la Cour pénale d’examiner la question de la confiscation dans le cadre de la procédure d’appel mené devant elle, étant précisé que la Cour pénale pourrait également renvoyer cette question à l’autorité précédente pour qu’elle se prononce, dans une procédure indépendante, sur cette question. Le montant de 4'641.90 francs a été versé sur le compte du ministère public en exécution de l’ordonnance de mise sous séquestre du 19 janvier 2018. Cette ordonnance a fait suite à la décision de l’Autorité de recours en matière pénale du 14 juillet 2017 ( ARMP.2017.68 ) qui, suite au rejet de la demande de saisie par le ministère public ( au motif que, par principe, seuls des biens de provenance illicite ou des biens acquis en remplacement de tels biens pourraient faire l’objet d’un séquestre pénal), a confirmé qu’un séquestre tendant à garantir une éventuelle créance compensatrice était, sur le principe, possible sur des valeurs et/ou revenus du prévenu sans qu'un lien de connexité avec l'infraction soit exigé. Elle a précisé que les prestations d'assurance-chômage n'échappaient – dans la mesure où le séquestre respecte le minimum vital – pas à cette règle. Devant la Cour pénale, la prévenue et la partie plaignante se sont mises d’accord pour que le montant de 4'641.90 francs (montant versé en exécution de l’ordonnance de mise sous séquestre du 19 janvier 2018) soit alloué à la partie plaignante à titre de réparation partielle de son dommage.</w:t>
      </w:r>
    </w:p>
    <w:p>
      <w:r>
        <w:rPr>
          <w:b/>
        </w:rPr>
        <w:t>E. 9</w:t>
      </w:r>
    </w:p>
    <w:p>
      <w:r>
        <w:t>ad art. 147 ;Donatsch, StGB/JStG Kommentar, 20eéd. 2018, n. 4 et 9 ad art. 147 : «im Widerspruch zur Sach- und Rechtslage im betr.Zeitpunkt» ;Stratenwerth/Jenny, op. cit., n. 6 ad §16 :Irreführung über den wahrenSachverhalt »).</w:t>
      </w:r>
    </w:p>
    <w:p>
      <w:r>
        <w:t>On observera, par comparaison avec lescroquerie, que larticle147 CPne contient aucune exigence dastuce (Corboz, op cit., n. 8 ad art. 147 et lauteur cité). Comme lindique le texte français, le comportement de lauteur doit conduire à lobtention, de la part de la machine, dun résultat inexact (Corboz, op cit., n. 9 ad art. 147 ;Stratenwerth/Jenny, op. cit., n. 3 §16 ;Fiolka, op. cit., n. 36 ad art. 147). La manipulation doit aboutir à un transfert dactifs ou à sa dissimulation et, comme dans le cas de lescroquerie, linfraction suppose un dommage patrimonial, qui résulte généralement du transfert de fond (Corboz, op cit., n. 10ss, ad art. 147 CP ;Fiolka, op. cit., n. 37 ss ad art . 147). Comme dans le cas de lescroquerie, il faut un rapport de causalité entre les divers éléments constitutifs objectifs (Corboz, op cit., n. 14 ad art. 147).</w:t>
      </w:r>
    </w:p>
    <w:p>
      <w:r>
        <w:t>e) Linfraction, intentionnelle, requiert le dessein denrichissement illégitime (Corboz, op cit., n. 15ss ad art. 147).</w:t>
      </w:r>
    </w:p>
    <w:p>
      <w:r>
        <w:t>f) Larticle147 CPest unelex specialispar rapport à larticle 146 CP (sur lintention du législateur, cf. supra cons. 4.2/c ; cf.Fiolka, op. cit., n. 6 ad art. 147 ;Spas, Phénomènes cybercriminels, in Jusletter du 10 novembre 2014 n. 13).</w:t>
      </w:r>
    </w:p>
    <w:p>
      <w:r>
        <w:t>Entre les articles 146 et138 CP, il y a concours imparfait, la première disposition absorbant la seconde (arrêt du TF du22.06.2017 [6B_473/2016]cons. 3.1 ;Mazou/Deillon-Antenen, La pratique judiciaire du Tribunal fédéral en 2017 en matière de droit pénal matériel, JdT 2018 IV p. 131 n. 14). Il convient également dadmettre que larticle147 CPabsorbe larticle138 CP(Fiolka, op. cit., n. 52 ad art. 147).</w:t>
      </w:r>
    </w:p>
    <w:p>
      <w:r>
        <w:t>4.3Il sagit de procéder à la qualification des actes reprochés à lappelante, ce qui nécessite une description précise de ceux-ci.</w:t>
      </w:r>
    </w:p>
    <w:p>
      <w:r>
        <w:t>4.3.1a) Les prélèvements indus ont eu lieu entre le 2 juillet 2007 (premier virement sur le compte privé [banque 4] de la prévenue) et le 12 août 2016 (virement de 6'981.20 francs sur son compte privé auprès de la banque D.________). Ils ont tous été opérés au moyen de lordinateur professionnel de lappelante depuis son lieu de travail (la prévenue déclare navoir jamais volé dargent liquide ; elle indique navoir jamais touché aux autres comptes ou à la caisse).</w:t>
      </w:r>
    </w:p>
    <w:p>
      <w:r>
        <w:t>b) Durant cette période, les virements ont eu lieu sur les comptes suivants, dont la prévenue était titulaire :</w:t>
      </w:r>
    </w:p>
    <w:p>
      <w:r>
        <w:t>-[banque 4], compte privé [444] (du 2 juillet 2007 au 23 juin 2008) : 74'933.32 francs ;</w:t>
      </w:r>
    </w:p>
    <w:p>
      <w:r>
        <w:t>-[banque 2], compte de paiement [222] (du 19 octobre 2007 au 19 février 2010) : 1'480'608.64 francs ;</w:t>
      </w:r>
    </w:p>
    <w:p>
      <w:r>
        <w:t>-Banque D.________, compte courant [000] (du 19 janvier 2010 au 29 avril 2013) : 1'240'258.76 francs ;</w:t>
      </w:r>
    </w:p>
    <w:p>
      <w:r>
        <w:t>-[banque 3], compte privé [333] (du 8 mars 2010 au 3 mai 2016) : 1'233'144.41 francs ;</w:t>
      </w:r>
    </w:p>
    <w:p>
      <w:r>
        <w:t>-Banque D.________, compte privé [111] (du 9 janvier 2012 au 12 août 2016) : 2'541'896.96 francs ;</w:t>
      </w:r>
    </w:p>
    <w:p>
      <w:r>
        <w:t>-Idem, «bonification [aaa]» (le 29 avril 2014) : 20'402.42 francs.</w:t>
      </w:r>
    </w:p>
    <w:p>
      <w:r>
        <w:t>Le total des prélèvements se monte à 6'591'244.51 francs. La prévenue a remboursé trois montants, depuis son compte [banque 2], les 13, 26 juin et 14 août 2008, pour un total de 120'000 francs. Le préjudice total subi par Y.________ SA se monte dès lors à 6'471'244.51 francs, ce montant ayant été reconnu par lappelante lors de sa quatrième audition (déjà lors de sa troisième audition).</w:t>
      </w:r>
    </w:p>
    <w:p>
      <w:r>
        <w:t>c) Le mécanisme (la «faille») ayant permis à lappelante de senrichir au détriment de la plaignante a été mis en évidence suite à une erreur qui a permis à la prévenue de se rendre compte quelle pouvait, par un procédé relativement simple, opérer des virements sur son propre compte, sans que cela ne puisse être demblée remarqué par Y.________ SA.</w:t>
      </w:r>
    </w:p>
    <w:p>
      <w:r>
        <w:t>Le procédé peut être décrit de la manière suivante : lappelante (en tant que responsable des finances et de la comptabilité) donnait, pour le compte de Y.________ SA, des ordres de virements (destinés aux fournisseurs de la société), qui étaient ensuite exécutés par la Banque D.________. Elle procédait pare-banking, la Banque D.________ ayant mis un programme à disposition de Y.________ SA (programme [abc] compatible avec le-banking de la banque). Lintégralité des ordres passait par le «compte 4000», qui englobait tous les fournisseurs, soit un compte général dans lequel on trouvait toutes les écritures (procès-verbal dinterrogatoire du 16 juin 2021). Pour donner les ordres de paiement, lappelante opérait, dans le programme de la banque, une saisie sur la liste des paiements automatiques ([abc]) ou elle procédait par des transactions spécifiques. Concrètement, elle inscrivait les coordonnées du destinataire/bénéficiaire (nom et adresse) et le code IBAN (International Banking Account Number, qui permet didentifier le compte sur le plan international) correspondant. Lerreur précitée a permis à lappelante de constater que, lorsquun ordre de virement était saisi (au moyen due-banking) en faveur dun bénéficiaire A (en contrepartie dune prestation effectivement exécutée par celui-ci), il suffisait dintroduire le code IBAN dun bénéficiaire B (sans modifier les coordonnées initiales, désignant le bénéficiaire A) pour faire virer les montants correspondants sur le compte du bénéficiaire B (titulaire du code IBAN saisi). La manuvre (soit lordre de virement en faveur du bénéficiaire B) ne pouvait être remarquée demblée par Y.________ SA puisque, sur lavis de débit que celle-ci recevait régulièrement de la banque, le code IBAN du donneur dordre (Y.________ SA) était mentionné, de même que les coordonnées du bénéficiaire A, maispasles codes IBAN des bénéficiaires (A ou B) des paiements.</w:t>
      </w:r>
    </w:p>
    <w:p>
      <w:r>
        <w:t>Sur la base de ce procédé, lappelante en a profité pour remplacer le code IBAN des fournisseurs de Y.________ SA par le sien propre, sans modifier les coordonnées des fournisseurs, de sorte que les ordres quelle passait étaient ensuite exécutés en sa faveur, les montants inscrits dans le programme étant crédités sur ses comptes personnels.</w:t>
      </w:r>
    </w:p>
    <w:p>
      <w:r>
        <w:t>Pour éviter que les montants virés ne trahissent les versements indus, la prévenue a expliqué (première audition) quelle validait des factures reçues par erreur, au lieu de les extourner ou quelle sinspirait de factures réelles de fournisseurs en reprenant les coordonnées de ces derniers et les montants payés. Elle a aussi déclaré quelle commençait par virer un montant (dû) sur le compte dun fournisseur (par exemple : 22'000 francs), puis quelle inscrivait son propre code IBAN (sans modifier les coordonnées du fournisseur) et opérait le virement dun montant identique ou similaire (22'000 francs ou 12'000 francs), avant daffirmer, lors de sa troisième audition, que les montants étaient choisis au hasard.</w:t>
      </w:r>
    </w:p>
    <w:p>
      <w:r>
        <w:t>d) Lappelante a déclaré quil ny avait aucune logique au sujet des sommes retirées, celles-ci correspondant tout de même à des factures à payer et à des activités envisagées, sauf en 2010, soit lannée de son emménagement dans sa villa et des transformations y relatives.</w:t>
      </w:r>
    </w:p>
    <w:p>
      <w:r>
        <w:t>Tous les retraits frauduleux (sauf un) correspondaient, sur les comptes de la prévenue, à la mention «Bonification bancaire, ordre de Y.________ SA», «Bonification, Y.________ SA à Z.________» ou «Entrée de paiement, Y.________ SA». Les versements sur le compte privé [banque 4] ont été plus difficiles à détecter (dans le cadre de lenquête) dans la mesure où la prévenue sy faisait également verser son salaire.</w:t>
      </w:r>
    </w:p>
    <w:p>
      <w:r>
        <w:t>4.3.2a) Il apparaît demblée que la manuvre ainsi décrite correspond à lutilisation, dans le programme dee-bankingde Y.________ SA, dun numéro de compte dun destinataire (celui de la prévenue) nayant aucune prétention à légard de la société Y.________ SA. En inscrivant, en lieu et place, son propre numéro de compte (soit son code IBAN), lappelante a utilisé des données de manière incorrecte selon larticle147 al. 1 CP, en ce sens que le processus conduisait à augmenter son patrimoine, au détriment de celui de Y.________ SA, sans quaucun fondement juridique ne le justifie.</w:t>
      </w:r>
    </w:p>
    <w:p>
      <w:r>
        <w:t>b) Lappelante a pu avoir accès au programme (e-banking) de la banque utilisé par la société employeuse (ou, de manière générale, aux ordres de paiement), puisque sa tâche était, en qualité de responsable des finances et de la comptabilité, de procéder aux versements pour le compte de la société. Elle pouvait ainsi librement préparer des ordres de paiement et les adresser à la banque. La société employeuse na donc remis aucune chose mobilière à lappelante, ce qui exclut lapplication de larticle138 ch. 1 al. 1 CP.</w:t>
      </w:r>
    </w:p>
    <w:p>
      <w:r>
        <w:t>La question des valeurs patrimoniales qui auraient été «confiées» à lappelante est délicate. Lappelante avait accès, de par sa fonction, au programmee-bankingde la société et cest ainsi quelle a pu opérer les ordres de virement destinés à ses propres comptes. On peut certainement considérer  sans quil soit toutefois nécessaire dexaminer cette question de manière plus approfondie  que sa position est similaire à celle de la personne qui se voit confier une procuration sur un compte bancaire, qui est susceptible de tomber dans le champ dapplication de larticle138 ch. 1 al. 2 CP. Cette dernière disposition légale est quoi quil en soit absorbée par larticle147 CPqui trouve seul application en lespèce (cf. supra cons. 4.2/f).</w:t>
      </w:r>
    </w:p>
    <w:p>
      <w:r>
        <w:t>c) Lappelante réfute sa condamnation pour utilisation frauduleuse dun ordinateur (art.147 CP), au motif que la description de létat de fait figurant dans lacte daccusation du 29 avril 2020 ne fournit aucune description de la «manipulation de données informatiques», mais quil en ressort que lappelante sest limitée à préparer des ordres de paiement avec ses numéros de comptes personnels et à les adresser à la banque par voie électronique. En substance, lappelante considère quon ne saurait lui reprocher une «manipulation de données informatiques» (caractéristique dune escroquerie informatique) alors même que lacte daccusation indique quelle sest limitée à préparer des ordres de paiement avec ses numéros de comptes personnels et à les adresser à la banque «par voie électronique».</w:t>
      </w:r>
    </w:p>
    <w:p>
      <w:r>
        <w:t>On ne saurait la suivre. La notion de «manipulation de données informatiques», de «fraude informatique» ou d«escroquerie à linformatique» font écho aux notions générales utilisées par le Conseil fédéral dans son message au Parlement lorsquil a plaidé pour la création dune norme permettant daméliorer la lutte contre la criminalité économique (cf. supra cons. 4.2/b et c). Linfraction réprimée à larticle147 CPne reprend pas cette terminologie, mais, pour désigner le système visé par le législateur, elle relève que lutilisation (incorrecte, incomplète ou indue) des données doit avoir pour effet dinfluencer le «processus électronique ou similaire de traitement ou de transmission de données». Cest précisément cette notion qui figure dans lacte daccusation («par voie électronique»), celui-ci décrivant ainsi de manière précise les faits reprochés à la prévenue.</w:t>
      </w:r>
    </w:p>
    <w:p>
      <w:r>
        <w:t>d) La défense tente de tirer argument de larrêt du TF du14.03.2016 (6B_61/2015). Elle soutient que ce précédent subordonne larticle147 CPà des conditions dapplication très strictes : dans le cas examiné par les juges fédéraux, la cour cantonale avait condamné ladministrateur alors au service de la société spoliée pour abus de confiance (art.138 CP) et elle navait appliqué larticle147 CPquà partir du moment où il nétait plus administrateur de la société (ses pouvoirs ayant été révoqués).</w:t>
      </w:r>
    </w:p>
    <w:p>
      <w:r>
        <w:t>La thèse présentée par la défense, qui ne convainc pas, repose sur une lecture imprécise de larrêt auquel elle se réfère. Premièrement, sous couvert de se fonder sur la jurisprudence fédérale, la défense tire parti de considérations figurant dans un jugement cantonal qui a finalement été annulé par le Tribunal fédéral, qui a renvoyé la cause à lautorité cantonale pour nouvelle décision ; deuxièmement, les faits ayant conduit les juges cantonaux à retenir labus de confiance étaient alors différents de ceux qui prévalent dans la présente procédure : largent en question avait été retiré encashpar ladministrateur, qui avait pu en disposer «physiquement» avant de procéder à divers paiements (arrêt précité cons. 4 ; pour la distinction avec larticle147 CP, cf. aussi supra cons. 4.2/d sur le «détournement au guichet») ; troisièmement, si le Tribunal fédéral a évoqué la révocation des pouvoirs de ladministrateur, ce nest pas pour poser des exigences supplémentaires à lapplication de larticle147 CP comme semble le soutenir la défense , mais pour déterminer si le transfert dargent visé était indu, soit pour savoir si ladministrateur pouvait ignorer quil navait alors plus la qualité dadministrateur (arrêt précité cons. 5.2).</w:t>
      </w:r>
    </w:p>
    <w:p>
      <w:r>
        <w:t>En lespèce, il est établi que les versements frauduleux ont eu lieu par le transfert de montants du compte de la plaignante sur lun des comptes de la prévenue  et que celle-ci na jamais opéré au moyen dargent liquide  et quelle savait pertinemment quelle navait pas le droit de verser largent appartenant à son employeuse sur ses propres comptes bancaires. La critique est dès lors dénuée de pertinence.</w:t>
      </w:r>
    </w:p>
    <w:p>
      <w:r>
        <w:t>4.3.3a) Lappelante conteste tout lien de causalité entre son comportement et le résultat inexact qui est à lorigine du dommage subi par Y.________ SA. Elle ne conteste pas avoir passé les ordres de paiement, mais relève que leur exécution était du ressort de la banque. Lordre «ne fait que transiter électroniquement, mais son exécution est ensuite le fait de la banque exclusivement, dans le cadre du contrat de mandat confié par Y.________ SA à la banque». Lappelante considère que la qualification de ses agissements ne peut être dissociée du degré de vérification et de contrôle attendu de la banque. Elle soutient que, pour les 862 opérations indues, la banque na pas respecté ses devoirs de contrôle les plus élémentaires (sa responsabilité ne pouvant être exclue, une clause de transfert de risque entre la banque et le client ne pouvant trouver application en lespèce, conformément à larticle 100 al. 2 CO), une banque diligente ne devant en aucun cas exécuter les ordres de virements saisis en faveur dun bénéficiaire (défini selon ses coordonnées) ne correspondant pas à celui de la relation bancaire (code IBAN) inscrites.</w:t>
      </w:r>
    </w:p>
    <w:p>
      <w:r>
        <w:t>b) Un comportement est la cause naturelle d'un résultat s'il en constitue l'une des conditionssine qua non, c'est-à-dire si, sans lui, le résultat ne se serait pas produit (ATF 133 IV 158consid. 6.1;125 IV 195consid. 2b).</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158cons. 6.1 p. 168;131 IV 145cons. 5.1 p. 147). La causalité adéquate sera admise même si le comportement de l'auteur n'est pas la cause directe ou unique du résultat. Peu importe que le résultat soit dû à d'autres causes, notamment à l'état de la victime, à son comportement ou à celui de tiers (ATF 131 IV 145cons. 5.2 p. 148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145cons. 5.1 p. 147 s.).</w:t>
      </w:r>
    </w:p>
    <w:p>
      <w:r>
        <w:t>c) Les arguments soulevés par lappelante dans ce contexte relève tous du droit civil, quil sagisse de la relation nouée entre le client (Y.________) et la banque, du devoir de contrôle de la banque, de la clause de transfert de risques entre la banque et le client, de laction en exécution du contrat qui nest pas subordonnée à lexistence dune faute de la banque (pour le dernier arrêt de principe reprenant lensemble de ces questions, cf.ATF 143 III 121). Si, dans ce contexte (civil), la banque est soumise à un devoir de vérification, la question se pose différemment en lien avec larticle147 CPoù la causalité adéquate est admise même si le comportement de l'auteur n'est pas la cause directe ou unique du résultat (peu importe que le résultat soit dû à d'autres causes, notamment à l'état de la victime, à son comportement ou à celui de tiers) (à cet égard, larticle147 CPse distingue de larticle 146 CP qui prévoit que lastuce est exclue lorsque la dupe est coresponsable du dommage parce quelle na pas observé les mesures de prudence élémentaires que commandaient les circonstances [cf. 128 IV 18 cons. 3a]). De même, une compensation des fautes ne peut être entreprise(cf.ATF 122 IV 17cons. 2c/bb).</w:t>
      </w:r>
    </w:p>
    <w:p>
      <w:r>
        <w:t>En lespèce, il est patent que le comportement de la prévenue est la cause (naturelle et adéquate) du résultat (soit le dommage subi par la plaignante). En lien avec larticle147 CP, lappelante ne saurait se prévaloir du devoir de vérification de la banque (qui découle du contrat de mandat conclu entre celle-ci et la cliente).</w:t>
      </w:r>
    </w:p>
    <w:p>
      <w:r>
        <w:t>Lappelante relève encore que le lien de causalité entre lutilisation frauduleuse dun ordinateur et le résultat inexact (art.147 CP) peut être comparé au rapport qui existe, dans lescroquerie (art. 146 CP), entre le comportement astucieux et lerreur (celle-ci étant provoquée par celui-là). Elle tente alors de suggérer que, lescroquerie ne pouvant être retenue, il conviendrait dabandonner la prévention fondée sur larticle147 CP. Le raisonnement repose sur une prémisse erronée puisque, précisément, lutilisation frauduleuse dun ordinateur est  même si elle reprend dans une certaine mesure la construction de linfraction descroquerie , distincte de celle-ci et quil est dès lors exclu décarter demblée la prévention dinfraction à larticle147 CPau (seul) motif que lescroquerie ne pourrait être retenue.</w:t>
      </w:r>
    </w:p>
    <w:p>
      <w:r>
        <w:t>Les arguments soulevés par lappelante en rapport avec la causalité se révèlent dès lors dénués de fondement.</w:t>
      </w:r>
    </w:p>
    <w:p>
      <w:r>
        <w:t>4.3.4Les autres éléments objectifs de linfraction réprimée à larticle147 CPsont également réalisés. Lutilisation incorrecte des données a bien eu pour effet dinfluencer le processus électronique ou similaire de traitement des données, puisque le virement, au lieu dêtre effectué en faveur du fournisseur dont les coordonnées étaient mentionnées, profitait à lappelante (qui avait inscrit son code IBAN). En ce sens, le résultat obtenu de la part de l«ordinateur» était «incorrect».</w:t>
      </w:r>
    </w:p>
    <w:p>
      <w:r>
        <w:t>La manipulation a eu pour conséquence un transfert dactifs, largent passant dun compte à un autre, et le transfert de fond a créé un dommage patrimonial à la société employeuse.</w:t>
      </w:r>
    </w:p>
    <w:p>
      <w:r>
        <w:t>Lappelante a commis linfraction intentionnellement, dans un dessein denrichissement illégitime, ce quelle na dailleurs jamais contesté en cours de procédure.</w:t>
      </w:r>
    </w:p>
    <w:p>
      <w:r>
        <w:t>4.4Lappelante ne discute pas la circonstance aggravante du métier (art.147 al. 2 CP) de manière indépendante et il ny a pas lieu de revenir sur cette question de manière approfondie. On se limitera à observer que, dans les circonstances de lespèce, elle na pas tiré de ses actes illicites un simple apportà la satisfaction de ses besoins et de ceux de sa famille. Il sagissait pour elle  et très largement  de son «revenu» principal, alors même quelle disposait déjà dun salaire lui conférant un train de vie appréciable (100'000 francs par année) en tant que responsable des finances et de la comptabilité auprès de la société Y.________ SA. Elle agissait chaque fois quelle avait des factures à payer ou quelle envisageait des activités, lappelante admettant elle-même explicitement, pour lannée 2010, quelle avait retiré des sommes au moment demménager dans sa villa, pour y opérer des transformations. Dans ces conditions, il est patent que lappelante a exercé son activité délictueuse à la manière dune profession.</w:t>
      </w:r>
    </w:p>
    <w:p>
      <w:r>
        <w:t>5.a) Sagissant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personnelle, risque de récidive, etc.), la vulnérabilité face à la peine, de même que le comportement après lacte et au cours de la procédure pénale (art.47 CP; jugement de la Cour pénale du 03.06.2020 [CPEN.2019.98] cons. 8c et les références citées).</w:t>
      </w:r>
    </w:p>
    <w:p>
      <w:r>
        <w:t>b)En matière dinfractions contre le patrimoine, lampleur du dommage ou limportance du butin est prise en considération (cf.ATF 118 IV 18cons. 1c/bb ; arrêt du TF du03.05.2004 [6S.90/2004]cons. 1.2.3). En effet, dérober la somme de 200 francs na pas le même impact que voler des centaines de milliers de francs (Schwarzenegger/Hug/Jositsch, Strafrecht II, Strafen und Massnahmen, 8eéd. 2007, p. 315, p. 9).</w:t>
      </w:r>
    </w:p>
    <w:p>
      <w:r>
        <w:t>Dans larrêt du 3 mai 2004 précité, le Tribunal fédéral sest penché sur le cas de lemployé dune entreprise, qui soccupait de la vidéosurveillance de celle-ci, qui a volé des billets de banque dune valeur totale de 5 millions (soit un montant exceptionnellement élevé) et qui a quitté lentreprise pour se rendre à létranger. Lauteur a été condamné pour vol (art. 139 al. 1 CP qui prévoit, au plus, une peine privative de liberté de cinq ans) à une peine privative de liberté de 3 ½ ans, soit une peine 30 % plus faible que le maximum légal de 5 ans. Les juges fédéraux ont confirmé la quotité de la peine en observant que les juges précédents avaient tenu compte, dans leur appréciation, des éléments à décharge, en particulier du fait que le prévenu avait déjà remboursé un million de francs, quil navait pas dantécédent, quil navait plus commis dinfraction depuis son arrestation, quil avait une bonne réputation, quil avait exprimé des regrets et quil était devenu plus raisonnable, quil avait collaboré avec la justice (même si, pour lui, la situation était sans issue et quil ne pouvait pas vraiment faire autrement).</w:t>
      </w:r>
    </w:p>
    <w:p>
      <w:r>
        <w:t>c) La gravité de lacte sapprécie également dun point de vue subjectif, à la lumière de lintensité de la volonté délictueuse ; celle-ci dépend notamment de la répétition et de la durée du comportement délictueux (Stratenwerth, Schweizerisches Strafrecht, AT II, 2eéd. 2006, n. 29 ad §6 p. 186). Lintensité de la volonté délictueuse peut également résulter du fait que lauteur a commis les faits qui lui sont reprochés alors quune enquête pénale était déjà en cours (cf.ATF 129 IV 49cons. 2d/cc ;Stratenwerth, ibidem). Les relations entre lauteur et la victime peuvent également accroître ou diminuer la culpabilité de lauteur. En effet, il est admis que la proche parenté, un rapport amical ou toute autre accointance étroite est de nature à freiner lauteur dans son élan criminel et que celui-ci qui nhésite pas à sen prendre à une victime ou aux biens juridiquement protégés de celle-ci, nonobstant leurs relations, témoigne dune certaine absence de scrupules (ATF 116 IV 179cons. 4a ; cf. arrêt du TF du19.07.2005 [6P.70/2005]cons. 3.1.2). Sous langle de la motivation de lauteur, un mobile égoïste sera considéré comme un élément à charge pour fixer la sanction à lintérieur du cadre de la peine (ATF 121 IV 49cons. 2d/aa).</w:t>
      </w:r>
    </w:p>
    <w:p>
      <w:r>
        <w:t>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202cons. 2d/aa ;118 IV 342cons. 2d ; arrêt du TF du13.08.2010 [6B_265/2010]cons. 2.3in fine). Le comportement de lauteur après les faits est à prendre en considération dans la mesure où il indique un véritable repentir et une prise de conscience telle que lon peut considérer quil sabstiendra à lavenir de commettre dautres infractions (cf.ATF 121 IV 202cons. 2d/cc). Cette pratique repose sur lidée que les aveux contribuent à la simplification de la procédure ainsi quà la découverte de la vérité. Une renonciation à latténuation de la peine peut en revanche simposer lorsque laveu ne contribue pas à lallégement de la poursuite pénale, en particulier parce que lauteur na reconnu les faits quen raison des moyens de preuve accablants à son encontre, ou seulement après le prononcé de première instance (arrêts du TF du24.01.2007 [6P.231/2006]cons. 3.6.3 ; du22.01.2004 [6S.186/2003]cons. 5.7.3).</w:t>
      </w:r>
    </w:p>
    <w:p>
      <w:r>
        <w:t>d) 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résonnement adopté. Le juge nest toutefois pas tenu dexprimer en chiffre ou en pourcentage limportance quil accorde à chacun des éléments quil cite. Un recours ne saurait être admis simplement pour améliorer ou compléter un considérant lorsque la décision rendue apparaît conforme au droit (arrêt du TF du15.05.2020 [6B_291/2020]cons. 2.1).</w:t>
      </w:r>
    </w:p>
    <w:p>
      <w:r>
        <w:t>e)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En lespèce, lensemble des actes accomplis par lappelante ont été commis avec une grande régularité, sans discontinuer, de sorte quil convient de les appréhender comme un tout.</w:t>
      </w:r>
    </w:p>
    <w:p>
      <w:r>
        <w:t>f) Il résulte du casier judiciaire de la prévenue que celle-ci a été condamnée (pour infraction à larticle 177 CP), le 9 février 2011, par le ministère public, parquet régional de La Chaux-de-Fonds, à une peine pécuniaire de 5 jours-amende à 100 francs, avec sursis pour une durée de 2 ans. Elle a également été condamnée (toujours pour infraction à larticle 177 CP), le 12 décembre 2011, par le Tribunal de police des Montagnes et du Val-de-Ruz, à une peine pécuniaire de 8 jours-amende à 130 francs.</w:t>
      </w:r>
    </w:p>
    <w:p>
      <w:r>
        <w:t>Des peines pécuniaires ont ainsi été prononcées, alors que, dans la présente procédure, il est question de peine privative de liberté. Larticle 49 al. 2 CP ne trouve dès lors pas application et le chiffre 3 du dispositif du jugement attaqué, qui fait état dune peine partiellement complémentaire, navait pas lieu dêtre. Ce point na toutefois aucune incidence sur le sort de la cause.</w:t>
      </w:r>
    </w:p>
    <w:p>
      <w:r>
        <w:t>6.Il sagit, en fonction des critères qui viennent dêtre rappelés, de fixer la peine.</w:t>
      </w:r>
    </w:p>
    <w:p>
      <w:r>
        <w:t>6.1a) Comme le tribunal criminel, la Cour pénale retient que la faute de la prévenue est lourde. La prévenue a découvert une «faille» (en réalité : un procédé permettant de faire virer des montants sur son propre compte sans que cela napparaisse dans les relevés envoyés par la banque à la partie plaignante) et, par appât du gain, elle a profité de sa «découverte» pour détourner de largent de la société qui lemployait pour lutiliser à des fins personnelles. A cet égard, le fait quelle travaillait au sein de cette entreprise, depuis une année, en qualité de responsable des finances et de la comptabilité, accroît plutôt la culpabilité de lappelante, lactivité exercée par celle-ci présupposant une relation de confiance accrue entre son employeuse et elle-même (cf. supra cons. 6/c). Son activité délictuelle sest répétée, régulièrement, sur une très longue période (de juillet 2007 à août 2016). En agissant, durant cette période, à 862 reprises, elle a manifesté une énergie criminelle hors norme en tirant de ses détournements une source de revenus très importante qui lui permettait de procéder à des achats immobiliers, de financer des vacances et dacquérir des objets luxueux. Ce faisant, la prévenue a causé à son employeuse un préjudice de près de 6,5 millions de francs, soit un montant restant exceptionnel dans les annales judiciaires. Sur ce montant, 2,5 millions de francs se sont pour ainsi dire «évaporés» (soit le montant total de 6'471'244.51 francs duquel il convient de déduire les dépenses énumérées par les enquêteurs, aucune explication nayant pu être donnée sur lutilisation qui en aurait été faite. Il savère que la prévenue disposerait dune maison dans son pays dorigine, linstruction nayant toutefois pas permis de confirmer les informations données par la prévenue à cet égard. Ses agissements nont pas cessé deux-mêmes ; elle aurait pourtant eu maintes fois loccasion de mettre un terme de son propre chef à son activité illicite, sans que cela ne lui cause de désagréments. En effet, la prévenue nétait pas dans une situation financière obérée puisquelle percevait, à titre de salaire par la société employeuse, des revenus annuels nets de lordre de 100'000 francs propres à lui assurer un train de vie appréciable. Les mobiles de la prévenue relèvent exclusivement de la cupidité, celle-ci agissant pour pouvoir acquérir des biens ou bénéficier de services ayant pour seule fin dassouvir son goût du luxe. La prétendue générosité de la prévenue envers les autres a été rapidement mise à mal en cours de procédure puisquil en est résulté que les versements dargent à de tierces personnes ne représentaient quune part modeste de son butin, celui-ci servant avant tout à financer ses propres achats et ceux de sa famille. Si, en début de procédure, la prévenue a mis passablement dénergie à dissimuler le fruit de ses détournements dargent en taisant lexistence de comptes bancaires sur lesquels avaient transité des montants très importants et en conservant pour elle des sommes dargent acquises dans le dos de la justice (remboursement des frais de voyage, assurance-vie), elle semble aujourdhui avoir un peu plus pris conscience de sa culpabilité.</w:t>
      </w:r>
    </w:p>
    <w:p>
      <w:r>
        <w:t>La situation personnelle de la prévenue est sans grande particularité. Ses antécédents (deux condamnations en 2011 pour infraction à larticle 177 CP) ne sont ici pas déterminants. Sa responsabilité pénale est entière. A cet égard, il reste délicat dapprécier le risque de récidive. Si elle a exprimé des regrets, qui semblent sincères, ceux-ci portent davantage sur les conséquences de ses agissements sur les membres de sa famille que sur le préjudice important causé à la plaignante (cf. encore son courrier du 27 mai 2021 à la direction de la procédure, en particulier p. 2 : «Ce qui sest passé avec Y.________ (), cétait le premier et dernière (sic) erreur professionnelle de ma vie. Une erreur qui a brisé ma famille et moi à jamais. Je ne veux plus vivre un tel enfer ni refaire souffrir ma famille ni personne dautre»). Certes, la collaboration en demi-teinte de la prévenue à lenquête doit être retenue, mais elle naura guère deffet sur la peine à prononcer. Il convient demblée de relever que lappelante navait pas vraiment dautre choix que davouer et de se soumettre aux décisions de séquestre qui ont été prononcées. Malgré cela, lappelante na pas cherché activement à établir le préjudice subi par la plaignante (cf. D. 77 où elle confirme que le préjudice total est de 3'795'443.79 francs : «Vous nallez pas découvrir dautres comptes et aucune autre malversation»). On observera enfin que les justifications apportées par lappelante ne sont pas toujours exemptes de contradictions. Sagissant en particulier de son enfance, elle a déclaré, devant la police et le ministère public, avoir eu dans son pays dorigine une vie aussi confortable que celle quelle avait ici (en Suisse), alors que, devant le tribunal criminel, elle a décrit une enfance où elle était privée «de beaucoup de choses», où il fallait «lutter pour manger» et récupérer les «légumes que les gens jetaient».</w:t>
      </w:r>
    </w:p>
    <w:p>
      <w:r>
        <w:t>b) Même si une comparaison avec des précédents reste un exercice délicat  les multiples circonstances à lorigine des infractions rendant chaque situation particulière , le cas tranché par le Tribunal fédéral le 3 mai 2004 (cf. supra cons. 6/b) offre un point de comparaison utile sous divers aspects. La peine (3 ½ ans) a alors été fixée en fonction de la peine maximale de 5 ans (art. 139 al. 1 CP), ce qui plaide en faveur dune peine plus lourde lorsque, comme cest le cas ici, la peine maximale est de 10 ans (art.147 al. 2 CPpour la commission par métier), étant précisé, en sus, que le produit de linfraction est en lespèce encore plus important que celui résultant du vol, dans larrêt de 2004. On observera encore que, contrairement à lauteur du vol, la prévenue a commis ultérieurement une autre infraction alors que la procédure pénale était en cours (cf. encore infra cons. 7/c) et quelle na pas vraiment exprimé de regrets (vis-à-vis de la plaignante), à tout le moins avant laudience qui sest déroulée devant la Cour pénale (procès-verbal dinterrogatoire du 16 juin 2021 p. 2in fine). Si elle semble avoir un peu plus pris conscience de sa culpabilité, il reste que lénergie criminelle dont elle a fait preuve sest manifestée sur une période de dix ans, ce qui distingue nettement la situation de lappelante de celle de lauteur du vol dans le précédent tranché par les juges fédéraux.</w:t>
      </w:r>
    </w:p>
    <w:p>
      <w:r>
        <w:t>c) Tout bien considéré, une peine privative de liberté de 5 ans sera prononcée pour linfraction à larticle147 al. 2 CPdurant la période comprise entre juillet 2007 et août 2016.</w:t>
      </w:r>
    </w:p>
    <w:p>
      <w:r>
        <w:t>6.2Lappelante se plaint dune violation du principe de célérité (art.5 CPP).</w:t>
      </w:r>
    </w:p>
    <w:p>
      <w:r>
        <w:t>6.2.1a)Lesarticles5 CPPet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(arrêt du TF du02.07.2019 [6B_36/2019]cons. 3.5.1 ;ATF 143 IV 373cons. 1.3.1; cf.ATF 130 I 312cons.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54cons. 3.3.3). Il incombe au juge d'indiquer comment et dans quelle mesure il a tenu compte de la violation du principe de célérité (arrêt du TF du02.07.2019 [6B_36/2019]cons. 3.5.1)</w:t>
      </w:r>
    </w:p>
    <w:p>
      <w:r>
        <w:t>b) Le principe de la célérité impose aux autorités, dès le moment où l'accusé est informé des soupçons qui pèsent sur lui, de mener la procédure pénale sans désemparer, afin de ne pas maintenir inutilement l'accusé dans les angoisses qu'elle suscite (ATF 124 I 139cons. 2a). Le prévenu nest pas le seul à avoir un intérêt à ce que la cause soit jugée rapidement. LEtat a également un intérêt au fonctionnement rapide de ladministration de la justice pénale. La réaction sociale est dautant plus efficace quelle est prompte, une sanction perdant sa valeur psychologique si elle est infligée tardivement (Moreillon/Parein-Reymond, PC CPP, n. 3 ad art. 5 CPP).</w:t>
      </w:r>
    </w:p>
    <w:p>
      <w:r>
        <w:t>c)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ratiodans des cas extrêmes;ATF 117 IV 124cons. 4d ;ATF 124 I 139cons. 2a). Selon la jurisprudence, il est possible de tenir compte de la violation du principe de célérité en réduisant une peine prononcée avec sursis, même si une telle réparation nest pas perceptible pour le prévenu. Il en va de même de la simple constatation de la violation du principe de célérité dans le dispositif, qui, bien quelle ne soit pas non plus perceptible pour le prévenu, est également reconnue comme possibilité de réparation morale (ATF 143 IV 373cons. 1.4, JdT 2018 IV 146 cons. 1.4.2).</w:t>
      </w:r>
    </w:p>
    <w:p>
      <w:r>
        <w:t>d) Sagissant de la question de la juste conséquence de la violation du principe de célérité dans lexamen de la sanction, la jurisprudence considère quil convient de tenir compte de la gravité avec laquelle la personne accusée a été atteinte par le retard dans la procédure, limportance des faits qui lui sont reprochés et quelle peine devrait lui être infligée si le principe de la célérité nétait pas violé. Les intérêts des lésés et la complexité de laffaire doivent également être examinés. Enfin, lon doit également prendre en considération la question de savoir à qui le retard dans la procédure peut être imputé (ATF 143 IV 373, JdT 2018 IV 146 cons. 1.4.1). Dans une jurisprudence plus ancienne, le Tribunal fédéral a également insisté sur le devoir du juge de constater expressément la violation du principe de célérité dans le jugement et de bien montrer comment et dans quelle mesure il a apprécié cette circonstance en tenant compte de l'importance du tort que le retard dans l'instruction a causé à l'inculpé; la gravité des infractions qui lui sont reprochés et la peine qu'elle devrait normalement lui valoir; l'intérêt des lésés, pour la réparation de leur dommage, de pouvoir se fonder sur une condamnation du responsable de celui-ci; pas plus que l'inculpé ils n'ont en effet à supporter les conséquences d'un retard dans l'instruction de leur cause (ATF 117 IV 124).</w:t>
      </w:r>
    </w:p>
    <w:p>
      <w:r>
        <w:t>e) La réduction de la peine peut seffectuer selon une méthode de pourcentage, pour tenir compte dune part de la violation du principe de célérité et dautre part de la circonstance atténuante tirée de lécoulement du temps (arrêt de la CPEN du 20.11.2019 [CPEN.2017.29] cons. 3 et 4).</w:t>
      </w:r>
    </w:p>
    <w:p>
      <w:r>
        <w:t>6.2.2a) Il convient donc dexaminer si, et le cas échéant, dans quelle proportion, la peine privative de liberté devrait être réduite compte tenu de la violation du principe de célérité.</w:t>
      </w:r>
    </w:p>
    <w:p>
      <w:r>
        <w:t>b) Il résulte du dossier que, depuis louverture de linstruction (le 18.08.2016), linstruction a été menée avec une certaine régularité, sans que lon puisse discerner des périodes dinactivité injustifiables, à tout le moins jusquà lavis de prochaine clôture du 13 février 2018. Sagissant de cette période, lappelante ne le conteste dailleurs pas puisquelle affirme que, «si laffaire peut certes être qualifiée dextraordinaire, il nen demeure pas moins que la police judiciaire a terminé son travail danalyse assez rapidement».</w:t>
      </w:r>
    </w:p>
    <w:p>
      <w:r>
        <w:t>c) Lappelante est par contre davis que le temps écoulé entre lavis de prochaine clôture (le 13.02.2018) et la rédaction de lacte daccusation (le 29.04.2020) consacre une violation du principe de célérité.</w:t>
      </w:r>
    </w:p>
    <w:p>
      <w:r>
        <w:t>Divers actes dinstruction ont toutefois encore eu lieu jusquà la fin du mois de juin 2019. En particulier, le 8 mars 2018, lappelante, par son mandataire, a relevé que suite à son audition par le ministère public le 8 février 2018, les faits qui lui étaient reprochés ont été étendus, en sus des préventions de vol, à celles dutilisations frauduleuses dun ordinateur commises par métier (art.147 al. 2 CP), de faux dans les titres (art. 251 CP) et de faux dans les certificats (art.252 CP). Elle a alors requis, compte tenu des éléments constitutifs des infractions concernées (particulièrement pour lutilisation frauduleuse dun ordinateur et de faux dans les titres), de nombreux compléments de preuves (la production de la comptabilité de Y.________ SA, des rapports de lorgane de révision, laudition dun représentant de lorgane de révision et laudition dun représentant de la banque). Le 14 mars 2018, le représentant du ministère public a admis les différentes réquisitions. Il sen est suivi un échange décritures entre les parties sur létendue de la réquisition portant sur «la production de la comptabilité» de Y.________ SA.</w:t>
      </w:r>
    </w:p>
    <w:p>
      <w:r>
        <w:t>Entre juillet 2018 et juin 2019, une importante correspondance a été échangée entre les parties et lOffice des poursuites de Neuchâtel ayant pour objet les séquestres sur les immeubles propriétés de la prévenue et les avoirs des comptes séquestrés dont la prévenue était titulaire, notamment. Le 5 juin 2019, un rapport complémentaire a été déposé par la police neuchâteloise. Ce rapport traitait de la restitution du séquestre opéré au domicile de la prévenue lors de la perquisition du 18 août 2016. Par ordonnance de levée de séquestre et de restitution (art. 267 CPP) du 26 juillet 2019, le ministère public a ordonné la levée du séquestre de huit relations bancaires dont la prévenue était titulaire et le transfert de lintégralité des avoirs déposés sur le compte de lavocat de la partie plaignante. Après de nouveaux échanges de courriers entre les parties, lappelante a recouru contre lordonnance de levée de séquestre et de restitution du 26 juillet 2019 auprès de lAutorité de recours en matière pénale (ci-après : ARMP), le 7 août 2019. Le 12 août 2019, la partie plaignante, par son mandataire, a remis ses observations à lARMP. Le 12 septembre 2019, lARMP a constaté que le recours était devenu sans objet, le montant disputé par les parties, faisant lobjet du recours, ayant été transféré à la prévenue par la partie plaignante.</w:t>
      </w:r>
    </w:p>
    <w:p>
      <w:r>
        <w:t>A partir de septembre 2019, des échanges de correspondance ont eu lieu entre les parties au sujet de lexécution, par la Caisse cantonale de chômage de W.________ (Valais), de lordonnance de mise sous séquestre (art. 263 CPP) du 19 janvier 2018, en particulier au sujet de labsence de versement sur le compte du greffe du ministère public, parquet régional de Neuchâtel. Le 24 septembre 2019, la caisse précitée a informé le ministère public que des retenues avaient été opérées de janvier à mars 2018 (la prévenue ayant ensuite retrouvé un emploi dès le 12 mars 2018) et que lappelante sétait réinscrite à lassurance-chômage le 21 mars 2019 (son gain assuré étant toutefois bien inférieur à celui dont elle bénéficiait auparavant). Le 5 novembre 2019, lappelante a déposé une requête de levée partielle de séquestre et de modification relative à lordonnance du 19 janvier 2018. Le 26 novembre 2019, le représentant du ministère public, après dautres échanges de courriers, a admis quil convenait dapporter une clarification à lordonnance de séquestre. Il a alors relevé que ce point serait repris très rapidement, puis que le dossier pourrait «être transmis  enfin !  à lautorité de jugement». Sen est suivi un important échange de correspondance entre les parties. Le 27 février 2020, le ministère public a informé la partie plaignante de ses dernières démarches, en observant, sagissant de la Caisse de chômage du Valais, quil ne pouvait agir de manière contraignante pour obtenir de cette autorité une réponse au sujet des sommes payées à tort à la prévenue. Il a signalé à la partie plaignante quelle était libre de saisir lARMP. Le ministère public la encore informée que la clôture et le renvoi seraient prononcés dès que les délais de réponse (impartis notamment à la Caisse de chômage du Valais) seraient échus. Après dautres échanges de courriers, le représentant du ministère public a, le 21 avril 2020, relevé que contrairement à ce que pensait la partie plaignante, lordonnance de mise sous séquestre du 19 janvier 2018 navait pas à être modifiée ni complétée à ce stade. Le dossier étant enfin prêt à être renvoyé devant lautorité de jugement, le ministère public nentendait pas compléter cette ordonnance juste au moment du renvoi, alors que le suivi devrait être assuré par la nouvelle direction de la procédure. Lacte daccusation a été établi par le ministère public le 29 avril 2020.</w:t>
      </w:r>
    </w:p>
    <w:p>
      <w:r>
        <w:t>En résumé, des actes dinstruction importants ont encore eu lieu, à partir de 2018 et jusquà la fin du mois de juin 2019, à la demande de lappelante (le 08.03.2018) et dautres actes ont été accomplis entre 2018 et le 29 avril 2020 (échanges de correspondance avec les mandataires, recours de lappelante auprès de lARMP, nombreux rappels envoyés par le ministère public pour obtenir les moyens de preuves requis, notamment à la Caisse cantonale de chômage du Valais). Dans ces conditions, on ne discerne aucune période dinactivité injustifiable. A la suite du tribunal criminel, on soulignera que la longueur de la procédure sexplique, hormis quelques temps morts inévitables, en particulier par les interminables discussions autour de la réparation du dommage (vente des immeubles, comptes auprès de la banque, séquestres des indemnités de chômage, etc.), de sorte quon ne peut reprocher au ministère public davoir tardé à régler des questions que les parties ont alimentées de manière prépondérante (jugement attaqué). Même si lon admettait lexistence de quelques «flottements» durant des périodes déterminées, cela resterait tout à fait acceptable pour un dossier économique complexe, comme celui qui fait lobjet de la présente procédure (cf. jugement de la Cour pénale du 11.02.2021 [CPEN.2020.40] cons. 14b).</w:t>
      </w:r>
    </w:p>
    <w:p>
      <w:r>
        <w:t>Le moyen se révèle dès lors infondé.</w:t>
      </w:r>
    </w:p>
    <w:p>
      <w:r>
        <w:t>6.3a) La prévenue ne peut se prévaloir daucune circonstance atténuante légale, le temps qui sest écoulé depuis les dernières malversations nétant en particulier pas suffisamment long pour permettre à la justice de retenir la circonstance atténuante de larticle 48 let. e CP, comme on va le voir maintenant.</w:t>
      </w:r>
    </w:p>
    <w:p>
      <w:r>
        <w:t>b) A teneur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selon la nature et la gravité de l'infraction, le juge peut cependant aussi tenir compte d'une durée moins importante (ATF 140 IV 145cons. 3.1 p. 147).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cf.ATF 140 IV 145cons. 3.1 p. 148 et la jurisprudence citée).</w:t>
      </w:r>
    </w:p>
    <w:p>
      <w:r>
        <w:t>c) En l'espèce, le délai de prescription pour linfraction commise (art. 147 al. 2 CP) est de quinze ans (art. 97 al. 1 let. b CP, étant précisé que le droit en vigueur avant 2014 prévoyait la même durée). Si une partie des agissements de lappelante étaient effectivement vieux d'au moins dix ans au moment du jugement de deuxième instance, la seconde condition, dite du bon comportement de l'auteur dans l'intervalle, n'est remplie qu'à partir du moment où plus aucun acte ne peut lui être reproché (arrêt du TF du10.01.2019 [6B_1115/2018]cons. 2.3). Il y a donc lieu de retenir un point de départ du temps écoulé depuis les derniers actes, soit en 2017. Au moment du jugement de deuxième instance, les deux tiers du délai de prescription n'étaient pas encore écoulés. Dans ces conditions, il appartenait au recourant de démontrer qu'il y avait néanmoins lieu d'appliquer l'art. 48 let. e CP au regard de la gravité et la nature des infractions commises (cf. arrêt du TF précité [6B_1115/2018] cons. 2.3). Or, lappelante ne dit rien à ce propos. Linfraction commise est grave, la peine maximale envisagée étant de dix ans. De plus, lappelante sest rendue coupable de ces agissements pendant dix ans et elle a réalisé un dommage important. Partant, il convient de refuser tout assouplissement de la règle selon laquelle la circonstance atténuante du temps relativement long ne s'applique en principe que lorsque les deux tiers du délai de prescription sont atteints et que l'auteur s'est bien comporté dans l'intervalle, conditions qui ne sont pas réalisées en l'espèce.</w:t>
      </w:r>
    </w:p>
    <w:p>
      <w:r>
        <w:t>6.4a)La peine de base doit être augmentée pour tenir compte du faux dans les certificats commis dans le courant septembre 2017.</w:t>
      </w:r>
    </w:p>
    <w:p>
      <w:r>
        <w:t>b) Sagissant de cette dernière infraction, lappelante reproche au tribunal criminel de ne pas avoir tenu compte du fait quelle se trouvait alors dans un état de détresse profonde, désirant ardemment retrouver un emploi rapidement pour pouvoir rembourser la partie lésée et saisir la chance qui lui était offerte de ne pas être en détention provisoire. Selon lappelante, elle a ainsi commis cette infraction pour un mobile honorable.</w:t>
      </w:r>
    </w:p>
    <w:p>
      <w:r>
        <w:t>A lire les premières déclarations de la prévenue sur la question du faux certificat, on comprend quelle a utilisé ce procédé dans un moment de désespoir, alors quelle ne trouvait aucun travail suite à son licenciement par la société Y.________ SA. On ne voit par contre pas comment on pourrait retenir un mobile honorable susceptible de constituer, pour lappelante, une circonstance atténuante ayant une incidence sur la quotité de la peine. Devant la police, lappelante sest par ailleurs expliquée avec beaucoup de réticence sur sa manière de procéder, et en particulier sagissant de la technique employée pour confectionner les faux documents. Elle a ensuite encore minimisé son agissement, démontrant quelle navait pris que peu de mesures pour écarter ce document de divers sites internet, alors quelle prétend avoir voulu corriger son «erreur» avant même que la procédure ne porte sur cette infraction.</w:t>
      </w:r>
    </w:p>
    <w:p>
      <w:r>
        <w:t>c) Dans ces conditions, il sagit de tenir compte de linfraction à larticle252 CP, aucune circonstance atténuante ne pouvant être retenue en faveur de lappelante. Cela étant, linfraction de faux dans les certificats appelle une augmentation de peine de 3 mois.</w:t>
      </w:r>
    </w:p>
    <w:p>
      <w:r>
        <w:t>d) La circonstance atténuante de larticle 48 let. e CP ne peut être retenue. La prescription est de dix ans et linfraction a été commise en 2017, soit largement avant la limite des deux tiers évoquée plus haut.</w:t>
      </w:r>
    </w:p>
    <w:p>
      <w:r>
        <w:t>7.Il résulte des considérations qui précèdent, que lappel et lappel joint doivent être rejetés. La quotité de la peine prononcée par le tribunal criminel (5 ans et 3 mois) peut dès lors être confirmée.</w:t>
      </w:r>
    </w:p>
    <w:p>
      <w:r>
        <w:t>8.Un dernier point nécessite dêtre examiné par la Cour pénale.</w:t>
      </w:r>
    </w:p>
    <w:p>
      <w:r>
        <w:t>Par courrier du 19 novembre 2020, le président du Tribunal criminel a sollicité la remise, à la partie plaignante, du montant de 4'641.90 francs (versé sur le compte du greffe du ministère public par la Caisse cantonale de chômage de W.________/Valais). Par courrier du 21 décembre 2020, la direction de la procédure a relevé quaucune décision de confiscation définitive navait été rendue par le Tribunal criminel, alors que cela est imposé par la jurisprudence (ATF 133 IV 278cons. 2.2), et que, dès lors, le montant ne pouvait être versé. Elle a relevé quil appartiendrait à la Cour pénale dexaminer la question de la confiscation dans le cadre de la procédure dappel mené devant elle, étant précisé que la Cour pénale pourrait également renvoyer cette question à lautorité précédente pour quelle se prononce, dans une procédure indépendante, sur cette question.</w:t>
      </w:r>
    </w:p>
    <w:p>
      <w:r>
        <w:t>Le montant de 4'641.90 francs a été versé sur le compte du ministère public en exécution de lordonnance de mise sous séquestre du 19 janvier 2018. Cette ordonnance a fait suite à la décision de lAutorité de recours en matière pénale du 14 juillet 2017 (ARMP.2017.68) qui, suite au rejet de la demande de saisie par le ministère public (au motif que, par principe, seuls des biens de provenance illicite ou des biens acquis en remplacement de tels biens pourraient faire lobjet dun séquestre pénal), a confirmé quun séquestre tendant à garantir une éventuelle créance compensatrice était, sur le principe, possible sur des valeurs et/ou revenus du prévenu sans qu'un lien de connexité avec l'infraction soit exigé. Elle a précisé que les prestations d'assurance-chômage n'échappaient  dans la mesure où le séquestre respecte le minimum vital  pas à cette règle.</w:t>
      </w:r>
    </w:p>
    <w:p>
      <w:r>
        <w:t>Devant la Cour pénale, la prévenue et la partie plaignante se sont mises daccord pour que le montant de4'641.90 francs (montant versé en exécution de lordonnance de mise sous séquestre du 19 janvier 2018) soit alloué à la partie plaignante à titre de réparation partielle de son dommage.</w:t>
      </w:r>
    </w:p>
    <w:p>
      <w:r>
        <w:t>9.Selon larticle 428 al. 1 CPP, les frais dappel sont à la charge des parties dans la mesure où elles ont obtenu gain de cause ou succombé. Lappel de la prévenue et celui, joint, du ministère sont rejetés intégralement. Il sagit de tenir compte du fait que lappel de la prévenue, qui portait également sur la qualification de linfraction, a impliqué un examen plus important que lappel joint du ministère public, qui sest limité à contester la peine. Les frais dappel, arrêtés à 3'000 francs, seront supportés à raison des 2/3 par lappelante (soit un montant de 2'000 francs), le solde étant laissé à la charge de lEtat.</w:t>
      </w:r>
    </w:p>
    <w:p>
      <w:r>
        <w:t>Selon larticle 433 al. 1 CPP  applicable à la procédure dappel (art. 436 CPP)  la partie plaignante peut demander au prévenu une juste indemnité pour les dépenses obligatoires occasionnées par la procédure lorsquelle obtient gain de cause ou lorsque le prévenu est astreint au paiement des frais conformément à larticle 426 al. 2 CPP. La partie plaignante obtient gain de cause si ses prétentions civiles sont admises et/ou lorsque le prévenu est condamné (ATF 139 IV 102cons. 4.1 et 4.3).</w:t>
      </w:r>
    </w:p>
    <w:p>
      <w:r>
        <w:t>En lespèce, les conditions posées par larticle 433 CPP sont réalisées et la partie plaignante a donc droit à une indemnité à charge de la prévenue en vertu de cette disposition légale. La partie plaignante a déposé un mémoire dhonoraires qui tient compte de 11,25 heures dactivité. Le nombre dheures consacrées à la cause paraît proportionné à son ampleur et à sa difficulté. La pratique retient un tarif horaire de 270 francs, sauf circonstances particulières (cf. par exemple jugements de la Cour pénale des 03.04.2019 [CPEN.2018.75] cons. 10 et 21.02.2019 [CPEN.2018.68] cons. 9). En loccurrence, la Cour pénale considère que le tarif horaire de 270 francs est adapté. Lindemnité entière sélève donc à 3'037.50 francs, auxquels il y a lieu dajouter la TVA par 233.90 francs (et non les frais effectifs, qui sont déjà pris en compte dans le cadre du tarif horaire), soit 3'271.40 francs au total.</w:t>
      </w:r>
    </w:p>
    <w:p>
      <w:r>
        <w:t>Par ces motifs,la Cour pénale décide</w:t>
      </w:r>
    </w:p>
    <w:p>
      <w:r>
        <w:t>Vu les articles 47, 49, 51, 147 al. 2, 252 CP, 10, 428 et 433 CPP,</w:t>
      </w:r>
    </w:p>
    <w:p>
      <w:r>
        <w:t>I.Lappel de X.________ et lappel joint du ministère public sont rejetés.</w:t>
      </w:r>
    </w:p>
    <w:p>
      <w:r>
        <w:t>II.Le jugement rendu par le Tribunal criminel des Montagnes et du Val-de-Ruz le 7 septembre 2020 est réformé comme suit :</w:t>
      </w:r>
    </w:p>
    <w:p>
      <w:r>
        <w:t>1.Reconnaît X.________ coupable dutilisation frauduleuse dun ordinateur par métier (art. 147 al. 2 CP) du 2 juillet 2007 au 12 août 2016 et de faux dans les certificats (art. 252 CP) dans le courant de septembre 2017.</w:t>
      </w:r>
    </w:p>
    <w:p>
      <w:r>
        <w:t>2.Condamne X.________ à une peine privative de liberté de 5 ans et 3 mois.</w:t>
      </w:r>
    </w:p>
    <w:p>
      <w:r>
        <w:t>3.[supprimé]</w:t>
      </w:r>
    </w:p>
    <w:p>
      <w:r>
        <w:t>4.Ordonne le placement de X.________ en détention pour des motifs de sûretés aux fins de garantir lexécution de la peine privative de liberté.</w:t>
      </w:r>
    </w:p>
    <w:p>
      <w:r>
        <w:t>5.Ordonne la confiscation de limmeuble rue [bbb] à Z.________ et lallocation à Y.________ SA du produit net de sa réalisation par lOffice des poursuites de Z.________.</w:t>
      </w:r>
    </w:p>
    <w:p>
      <w:r>
        <w:t>6.Ordonne la confiscation de la somme de 11'871.40 francs séquestrée en cours dinstruction sur la part saisissable des indemnités de chômage dues à X.________, ordonne une créance compensatrice en faveur de lEtat dun montant équivalent et alloue cette créance compensatrice à Y.________ SA.</w:t>
      </w:r>
    </w:p>
    <w:p>
      <w:r>
        <w:t>7.Ordonne la confiscation du solde net du compte de gérance auprès de E.________ Sàrl lié à lappartement [ccc] à Z.________, anciennement propriété de X.________, ordonne une créance compensatrice en faveur de lEtat dun montant équivalent et alloue cette créance compensatrice à Y.________ SA.</w:t>
      </w:r>
    </w:p>
    <w:p>
      <w:r>
        <w:t>8.Condamne X.________ à payer à Y.________ SA la somme de 6'471'244.51 francs avec intérêts à 5 % lan dès le 1er juillet 2011, sous déduction de 380'774.65 francs remboursés à ce jour et des valeurs résultant des chiffres 5, 6 et 7 du présent dispositif.</w:t>
      </w:r>
    </w:p>
    <w:p>
      <w:r>
        <w:t>9.Ordonne la restitution à X.________ des documents didentité séquestrés.</w:t>
      </w:r>
    </w:p>
    <w:p>
      <w:r>
        <w:t>10.Met les frais judiciaires, arrêtés à 19'905.60 francs, à la charge de la condamnée.</w:t>
      </w:r>
    </w:p>
    <w:p>
      <w:r>
        <w:t>11.Fixe à 24473.65 francs y compris frais, débours et TVA, lindemnité due par lEtat à Me F.________, mandataire doffice de X.________.</w:t>
      </w:r>
    </w:p>
    <w:p>
      <w:r>
        <w:t>12.Condamne X.________ à verser à Y.________ SA une indemnité au sens de larticle 433 CPP de 37305.95 francs, y compris frais, débours et TVA.</w:t>
      </w:r>
    </w:p>
    <w:p>
      <w:r>
        <w:t>III.Il est dit que la détention subie avant jugement doit être déduite de la peine prononcée.</w:t>
      </w:r>
    </w:p>
    <w:p>
      <w:r>
        <w:t>IV.Il est constaté que X.________ est en exécution anticipée de peine.</w:t>
      </w:r>
    </w:p>
    <w:p>
      <w:r>
        <w:t>V.Il est pris acte de laccord convenu entre X.________ et Y.________ SA tendant à ce que le montant de 4'641.90 francs (séquestrée en cours dinstruction et versée sur le compte du ministère public en exécution de lordonnance de mise sous séquestre du 19 janvier 2018) soit alloué à Y.________ SA à titre de réparation partielle de son dommage.</w:t>
      </w:r>
    </w:p>
    <w:p>
      <w:r>
        <w:t>VI.Les frais de justice de deuxième instance, arrêtés à 3'000 francs, sont mis à la charge de X.________ à raison des 2/3, soit 2'000 francs, le solde étant laissé à la charge de lEtat.</w:t>
      </w:r>
    </w:p>
    <w:p>
      <w:r>
        <w:t>VII.X.________ versera à Y.________ SA une indemnité de 3'271.40 francs à titre de dépens au sens de larticle 433 CPP.</w:t>
      </w:r>
    </w:p>
    <w:p>
      <w:r>
        <w:t>VIII.Le présent jugement est notifié à X.________, par Me F.________, à Y.________ SA, par Me G.________, au ministère public, à La Chaux-de-Fonds (MP.2016.3627), au Tribunal criminel des Montagnes et du Val-de-Ruz, à La Chaux-de-Fonds (CRIM.2020.9), à lOffice dexécution des sanctions et de probation, à La Chaux-de-Fonds, et au Service des migrations, à Neuchâtel.</w:t>
      </w:r>
    </w:p>
    <w:p>
      <w:r>
        <w:t>Neuchâtel, le 16 juin 2021</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pécuniaire177.</w:t>
      </w:r>
    </w:p>
    <w:p>
      <w:r>
        <w:t>177Nouvelle expression selon le ch. II 1 al. 8 de la LF du 13 déc. 2002, en vigueur depuis le 1erjanv.2007 (RO20063459;FF19991787). Il a été tenu compte de cette mod. dans tout le Livre.</w:t>
      </w:r>
    </w:p>
    <w:p>
      <w:r>
        <w:t>1Celui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w:t>
      </w:r>
    </w:p>
    <w:p>
      <w:r>
        <w:t>2Si lauteur fait métier de tels actes, la peine sera une peine privative de liberté de dix ans au plus ou une peine pécuniaire de 90 jours-amende au moins.</w:t>
      </w:r>
    </w:p>
    <w:p>
      <w:r>
        <w:t>3Lutilisation frauduleuse dun ordinateur au préjudice des proches ou des familiers ne sera poursuivie que sur plainte.</w:t>
      </w:r>
    </w:p>
    <w:p>
      <w:r>
        <w:t>Celui qui, dans le dessein daméliorer sa situation ou celle dautrui,</w:t>
      </w:r>
    </w:p>
    <w:p>
      <w:r>
        <w:t>aura contrefait ou falsifié des pièces de légitimation, des certificats ou des attestations,</w:t>
      </w:r>
    </w:p>
    <w:p>
      <w:r>
        <w:t>aura fait usage, pour tromper autrui, dun écrit de cette nature,</w:t>
      </w:r>
    </w:p>
    <w:p>
      <w:r>
        <w:t>ou aura abusé, pour tromper autrui, dun écrit de cette nature, véritable mais non à lui destiné,</w:t>
      </w:r>
    </w:p>
    <w:p>
      <w:r>
        <w:t>sera puni dune peine privative de liberté de trois ans au plus ou dune peine pécuniaire.</w:t>
      </w:r>
    </w:p>
    <w:p>
      <w:r>
        <w:t>266Nouvelle teneur selon le ch. I de la LF du 17 juin 1994, en vigueur depuis le 1erjanv. 1995 (RO19942290;FF1991II 933).</w:t>
      </w:r>
    </w:p>
    <w:p>
      <w:r>
        <w:t>1Les autorités pénales engagent les procédures pénales sans délai et les mènent à terme sans retard injustifié.</w:t>
      </w:r>
    </w:p>
    <w:p>
      <w:r>
        <w:t>2Lorsquun prévenu est placé en détention, la procédure doit être conduite en prio­rité.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